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AB" w:rsidRDefault="00C03B3A">
      <w:pPr>
        <w:pStyle w:val="a4"/>
        <w:spacing w:line="360" w:lineRule="auto"/>
        <w:rPr>
          <w:b/>
          <w:bCs/>
          <w:sz w:val="28"/>
          <w:szCs w:val="28"/>
        </w:rPr>
      </w:pPr>
      <w:r>
        <w:rPr>
          <w:rFonts w:hint="eastAsia"/>
          <w:b/>
          <w:bCs/>
          <w:sz w:val="28"/>
          <w:szCs w:val="28"/>
        </w:rPr>
        <w:t>附件：</w:t>
      </w:r>
      <w:r>
        <w:rPr>
          <w:rFonts w:hint="eastAsia"/>
          <w:b/>
          <w:bCs/>
          <w:sz w:val="28"/>
          <w:szCs w:val="28"/>
        </w:rPr>
        <w:t xml:space="preserve">  </w:t>
      </w:r>
      <w:r>
        <w:rPr>
          <w:rFonts w:hint="eastAsia"/>
          <w:b/>
          <w:bCs/>
          <w:sz w:val="28"/>
          <w:szCs w:val="28"/>
        </w:rPr>
        <w:t>深圳市龙岗区供销合作联社公务用车采购项目采购需求</w:t>
      </w:r>
    </w:p>
    <w:p w:rsidR="00A434AB" w:rsidRDefault="00C03B3A">
      <w:pPr>
        <w:jc w:val="center"/>
        <w:outlineLvl w:val="0"/>
        <w:rPr>
          <w:rFonts w:ascii="宋体" w:eastAsia="宋体" w:hAnsi="宋体" w:cs="宋体"/>
          <w:b/>
          <w:sz w:val="32"/>
          <w:szCs w:val="32"/>
        </w:rPr>
      </w:pPr>
      <w:r>
        <w:rPr>
          <w:rFonts w:ascii="宋体" w:eastAsia="宋体" w:hAnsi="宋体" w:cs="宋体" w:hint="eastAsia"/>
          <w:b/>
          <w:sz w:val="32"/>
          <w:szCs w:val="32"/>
        </w:rPr>
        <w:t xml:space="preserve">  </w:t>
      </w:r>
      <w:r>
        <w:rPr>
          <w:rFonts w:ascii="宋体" w:eastAsia="宋体" w:hAnsi="宋体" w:cs="宋体" w:hint="eastAsia"/>
          <w:b/>
          <w:sz w:val="32"/>
          <w:szCs w:val="32"/>
        </w:rPr>
        <w:t>供应商资格条件要求</w:t>
      </w:r>
    </w:p>
    <w:p w:rsidR="00A434AB" w:rsidRDefault="00A434AB">
      <w:pPr>
        <w:pStyle w:val="2"/>
        <w:spacing w:line="240" w:lineRule="auto"/>
        <w:rPr>
          <w:rFonts w:ascii="宋体" w:eastAsia="宋体" w:hAnsi="宋体" w:cs="宋体"/>
          <w:sz w:val="24"/>
          <w:szCs w:val="24"/>
        </w:rPr>
      </w:pPr>
    </w:p>
    <w:p w:rsidR="00A434AB" w:rsidRDefault="00C03B3A">
      <w:pPr>
        <w:spacing w:afterLines="50" w:after="156" w:line="360" w:lineRule="auto"/>
        <w:ind w:firstLineChars="200" w:firstLine="482"/>
        <w:rPr>
          <w:rFonts w:ascii="宋体" w:eastAsia="宋体" w:hAnsi="宋体" w:cs="宋体"/>
          <w:b/>
          <w:bCs/>
          <w:sz w:val="24"/>
        </w:rPr>
      </w:pPr>
      <w:r>
        <w:rPr>
          <w:rFonts w:ascii="宋体" w:eastAsia="宋体" w:hAnsi="宋体" w:cs="宋体" w:hint="eastAsia"/>
          <w:b/>
          <w:bCs/>
          <w:sz w:val="24"/>
        </w:rPr>
        <w:t>一、供应商参加本次政府采购活动，应当在提交投标文件</w:t>
      </w:r>
      <w:proofErr w:type="gramStart"/>
      <w:r>
        <w:rPr>
          <w:rFonts w:ascii="宋体" w:eastAsia="宋体" w:hAnsi="宋体" w:cs="宋体" w:hint="eastAsia"/>
          <w:b/>
          <w:bCs/>
          <w:sz w:val="24"/>
        </w:rPr>
        <w:t>前具备</w:t>
      </w:r>
      <w:proofErr w:type="gramEnd"/>
      <w:r>
        <w:rPr>
          <w:rFonts w:ascii="宋体" w:eastAsia="宋体" w:hAnsi="宋体" w:cs="宋体" w:hint="eastAsia"/>
          <w:b/>
          <w:bCs/>
          <w:sz w:val="24"/>
        </w:rPr>
        <w:t>下列条件：</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1</w:t>
      </w:r>
      <w:r>
        <w:rPr>
          <w:rFonts w:ascii="仿宋_GB2312" w:hAnsi="宋体" w:cs="宋体" w:hint="eastAsia"/>
          <w:color w:val="333333"/>
          <w:kern w:val="0"/>
        </w:rPr>
        <w:t>、符合《中华人民共和国政府采购法》第二十二条规定；</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2</w:t>
      </w:r>
      <w:r>
        <w:rPr>
          <w:rFonts w:ascii="仿宋_GB2312" w:hAnsi="宋体" w:cs="宋体" w:hint="eastAsia"/>
          <w:color w:val="333333"/>
          <w:kern w:val="0"/>
        </w:rPr>
        <w:t>、落实政府采购政策需满足的资格要求：投标人具有有效的营业执照、组织机构代码证、税务登记证（或三证合一证件）</w:t>
      </w:r>
      <w:r>
        <w:rPr>
          <w:rFonts w:ascii="仿宋_GB2312" w:hAnsi="宋体" w:cs="宋体" w:hint="eastAsia"/>
          <w:color w:val="333333"/>
          <w:kern w:val="0"/>
        </w:rPr>
        <w:t>,</w:t>
      </w:r>
      <w:r>
        <w:rPr>
          <w:rFonts w:ascii="仿宋_GB2312" w:hAnsi="宋体" w:cs="宋体" w:hint="eastAsia"/>
          <w:color w:val="333333"/>
          <w:kern w:val="0"/>
        </w:rPr>
        <w:t>具有本项目生产或经营范围，且有能力完成本采购项目的全部要求。</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3</w:t>
      </w:r>
      <w:r>
        <w:rPr>
          <w:rFonts w:ascii="仿宋_GB2312" w:hAnsi="宋体" w:cs="宋体" w:hint="eastAsia"/>
          <w:color w:val="333333"/>
          <w:kern w:val="0"/>
        </w:rPr>
        <w:t>、信誉要求：供应商不得存在以下情形：</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①供应商被人民法院列入失信被执行人的；</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②供应商或其法定代表人或拟派项目经理（项目负责人）被人民检察院列入行贿犯罪档案的；</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③供应商被市场监督管理部门列入经营异常名录或者严重违法企业名单的；</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④供应商</w:t>
      </w:r>
      <w:proofErr w:type="gramStart"/>
      <w:r>
        <w:rPr>
          <w:rFonts w:ascii="仿宋_GB2312" w:hAnsi="宋体" w:cs="宋体" w:hint="eastAsia"/>
          <w:color w:val="333333"/>
          <w:kern w:val="0"/>
        </w:rPr>
        <w:t>被税收</w:t>
      </w:r>
      <w:proofErr w:type="gramEnd"/>
      <w:r>
        <w:rPr>
          <w:rFonts w:ascii="仿宋_GB2312" w:hAnsi="宋体" w:cs="宋体" w:hint="eastAsia"/>
          <w:color w:val="333333"/>
          <w:kern w:val="0"/>
        </w:rPr>
        <w:t>部门列入重大税收违法案件当事人的；</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⑤供应商被政府采购监管部门列入政府采购严重违法失信行为记录名单的；</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⑥在“信用中国”网站上披露仍在公示期的严重失信行为的；</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⑦被深圳、龙岗市区两级行业主管部门及公管部门禁止在一定期限内参加政府采购活动且在禁止期限内的；</w:t>
      </w:r>
    </w:p>
    <w:p w:rsidR="00A434AB" w:rsidRDefault="00C03B3A">
      <w:pPr>
        <w:spacing w:line="460" w:lineRule="atLeast"/>
        <w:ind w:firstLine="480"/>
        <w:rPr>
          <w:rFonts w:ascii="仿宋_GB2312" w:hAnsi="宋体" w:cs="宋体"/>
          <w:color w:val="333333"/>
          <w:kern w:val="0"/>
        </w:rPr>
      </w:pPr>
      <w:r>
        <w:rPr>
          <w:rFonts w:ascii="仿宋_GB2312" w:hAnsi="宋体" w:cs="宋体" w:hint="eastAsia"/>
          <w:color w:val="333333"/>
          <w:kern w:val="0"/>
        </w:rPr>
        <w:t>⑧被深圳、龙岗市区两级公管部门记入不良行为记录或者信用信息记录，且在披露期内的；</w:t>
      </w:r>
    </w:p>
    <w:p w:rsidR="00A434AB" w:rsidRDefault="00C03B3A">
      <w:pPr>
        <w:spacing w:after="120" w:line="360" w:lineRule="auto"/>
        <w:ind w:right="420" w:firstLineChars="200" w:firstLine="420"/>
        <w:rPr>
          <w:rFonts w:ascii="宋体" w:eastAsia="宋体" w:hAnsi="宋体" w:cs="宋体"/>
          <w:b/>
          <w:sz w:val="24"/>
        </w:rPr>
      </w:pPr>
      <w:r>
        <w:rPr>
          <w:rFonts w:ascii="仿宋_GB2312" w:hAnsi="宋体" w:cs="宋体" w:hint="eastAsia"/>
          <w:color w:val="333333"/>
          <w:kern w:val="0"/>
        </w:rPr>
        <w:t>⑨被人力</w:t>
      </w:r>
      <w:r>
        <w:rPr>
          <w:rFonts w:ascii="仿宋_GB2312" w:hAnsi="宋体" w:cs="宋体" w:hint="eastAsia"/>
          <w:color w:val="333333"/>
          <w:kern w:val="0"/>
        </w:rPr>
        <w:t>资源社会保障行政部门列入拖欠农民工工资‘黑名单’的。</w:t>
      </w:r>
    </w:p>
    <w:p w:rsidR="00A434AB" w:rsidRDefault="00A434AB">
      <w:pPr>
        <w:jc w:val="center"/>
        <w:outlineLvl w:val="0"/>
        <w:rPr>
          <w:rFonts w:ascii="宋体" w:eastAsia="宋体" w:hAnsi="宋体" w:cs="宋体"/>
          <w:b/>
          <w:sz w:val="32"/>
          <w:szCs w:val="32"/>
        </w:rPr>
      </w:pPr>
      <w:bookmarkStart w:id="0" w:name="_Toc28015"/>
    </w:p>
    <w:p w:rsidR="00A434AB" w:rsidRDefault="00C03B3A">
      <w:pPr>
        <w:jc w:val="center"/>
        <w:outlineLvl w:val="0"/>
        <w:rPr>
          <w:rFonts w:ascii="宋体" w:eastAsia="宋体" w:hAnsi="宋体" w:cs="宋体"/>
          <w:b/>
          <w:sz w:val="28"/>
          <w:szCs w:val="28"/>
        </w:rPr>
      </w:pPr>
      <w:r>
        <w:rPr>
          <w:rFonts w:ascii="宋体" w:eastAsia="宋体" w:hAnsi="宋体" w:cs="宋体" w:hint="eastAsia"/>
          <w:b/>
          <w:sz w:val="32"/>
          <w:szCs w:val="32"/>
        </w:rPr>
        <w:br w:type="page"/>
      </w:r>
      <w:r>
        <w:rPr>
          <w:rFonts w:ascii="宋体" w:eastAsia="宋体" w:hAnsi="宋体" w:cs="宋体" w:hint="eastAsia"/>
          <w:b/>
          <w:sz w:val="32"/>
          <w:szCs w:val="32"/>
        </w:rPr>
        <w:lastRenderedPageBreak/>
        <w:t xml:space="preserve"> </w:t>
      </w:r>
      <w:r>
        <w:rPr>
          <w:rFonts w:ascii="宋体" w:eastAsia="宋体" w:hAnsi="宋体" w:cs="宋体" w:hint="eastAsia"/>
          <w:b/>
          <w:sz w:val="32"/>
          <w:szCs w:val="32"/>
        </w:rPr>
        <w:t>供应商资格证明材料</w:t>
      </w:r>
      <w:bookmarkEnd w:id="0"/>
    </w:p>
    <w:p w:rsidR="00A434AB" w:rsidRDefault="00A434AB">
      <w:pPr>
        <w:pStyle w:val="2"/>
        <w:spacing w:line="240" w:lineRule="auto"/>
        <w:rPr>
          <w:rFonts w:ascii="宋体" w:eastAsia="宋体" w:hAnsi="宋体" w:cs="宋体"/>
          <w:sz w:val="24"/>
          <w:szCs w:val="24"/>
        </w:rPr>
      </w:pPr>
      <w:bookmarkStart w:id="1" w:name="_Toc485801155"/>
    </w:p>
    <w:p w:rsidR="00A434AB" w:rsidRDefault="00C03B3A">
      <w:pPr>
        <w:pStyle w:val="2"/>
        <w:spacing w:line="360" w:lineRule="auto"/>
        <w:rPr>
          <w:rFonts w:ascii="宋体" w:eastAsia="宋体" w:hAnsi="宋体" w:cs="宋体"/>
          <w:sz w:val="24"/>
          <w:szCs w:val="24"/>
        </w:rPr>
      </w:pPr>
      <w:r>
        <w:rPr>
          <w:rFonts w:ascii="宋体" w:eastAsia="宋体" w:hAnsi="宋体" w:cs="宋体" w:hint="eastAsia"/>
          <w:sz w:val="24"/>
          <w:szCs w:val="24"/>
        </w:rPr>
        <w:t>一、应当提供的投标人资格、资质性及其他类似效力要求的相关证明材料</w:t>
      </w:r>
      <w:bookmarkEnd w:id="1"/>
    </w:p>
    <w:p w:rsidR="00A434AB" w:rsidRDefault="00C03B3A">
      <w:pPr>
        <w:widowControl/>
        <w:spacing w:line="360" w:lineRule="auto"/>
        <w:ind w:firstLineChars="242" w:firstLine="583"/>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、具有独立承担民事责任的能力：</w:t>
      </w:r>
    </w:p>
    <w:p w:rsidR="00A434AB" w:rsidRDefault="00C03B3A" w:rsidP="00AC7D60">
      <w:pPr>
        <w:widowControl/>
        <w:spacing w:line="360" w:lineRule="auto"/>
        <w:ind w:firstLineChars="242" w:firstLine="581"/>
        <w:rPr>
          <w:rFonts w:ascii="宋体" w:eastAsia="宋体" w:hAnsi="宋体" w:cs="宋体"/>
          <w:b/>
          <w:bCs/>
          <w:sz w:val="24"/>
        </w:rPr>
      </w:pPr>
      <w:r>
        <w:rPr>
          <w:rFonts w:ascii="宋体" w:eastAsia="宋体" w:hAnsi="宋体" w:cs="宋体" w:hint="eastAsia"/>
          <w:sz w:val="24"/>
        </w:rPr>
        <w:t>1.1</w:t>
      </w:r>
      <w:r>
        <w:rPr>
          <w:rFonts w:ascii="宋体" w:eastAsia="宋体" w:hAnsi="宋体" w:cs="宋体" w:hint="eastAsia"/>
          <w:sz w:val="24"/>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A434AB" w:rsidRDefault="00C03B3A" w:rsidP="00AC7D60">
      <w:pPr>
        <w:widowControl/>
        <w:spacing w:line="360" w:lineRule="auto"/>
        <w:ind w:firstLineChars="242" w:firstLine="581"/>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法定代表人或经办人身份证复印件；</w:t>
      </w:r>
    </w:p>
    <w:p w:rsidR="00A434AB" w:rsidRDefault="00A434AB" w:rsidP="00AC7D60">
      <w:pPr>
        <w:widowControl/>
        <w:spacing w:line="360" w:lineRule="auto"/>
        <w:ind w:firstLineChars="242" w:firstLine="581"/>
        <w:rPr>
          <w:rFonts w:ascii="宋体" w:eastAsia="宋体" w:hAnsi="宋体" w:cs="宋体"/>
          <w:sz w:val="24"/>
        </w:rPr>
      </w:pPr>
    </w:p>
    <w:p w:rsidR="00A434AB" w:rsidRDefault="00C03B3A">
      <w:pPr>
        <w:widowControl/>
        <w:spacing w:line="360" w:lineRule="auto"/>
        <w:ind w:firstLineChars="242" w:firstLine="583"/>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、针对本采购项目的特殊要求：</w:t>
      </w:r>
    </w:p>
    <w:p w:rsidR="00A434AB" w:rsidRDefault="00C03B3A">
      <w:pPr>
        <w:snapToGrid w:val="0"/>
        <w:spacing w:line="360" w:lineRule="auto"/>
        <w:ind w:firstLineChars="200" w:firstLine="480"/>
        <w:outlineLvl w:val="0"/>
        <w:rPr>
          <w:rFonts w:ascii="宋体" w:eastAsia="宋体" w:hAnsi="宋体" w:cs="宋体"/>
          <w:sz w:val="24"/>
        </w:rPr>
      </w:pPr>
      <w:r>
        <w:rPr>
          <w:rFonts w:ascii="宋体" w:eastAsia="宋体" w:hAnsi="宋体" w:cs="宋体" w:hint="eastAsia"/>
          <w:sz w:val="24"/>
        </w:rPr>
        <w:t>所提供车辆的生产商和车辆必须进入工信部《道路机动车辆生产企业及产品公告</w:t>
      </w:r>
      <w:r>
        <w:rPr>
          <w:rFonts w:ascii="宋体" w:eastAsia="宋体" w:hAnsi="宋体" w:cs="宋体" w:hint="eastAsia"/>
          <w:sz w:val="24"/>
        </w:rPr>
        <w:t>》</w:t>
      </w:r>
      <w:r w:rsidR="00AC7D60">
        <w:rPr>
          <w:rFonts w:ascii="宋体" w:eastAsia="宋体" w:hAnsi="宋体" w:cs="宋体" w:hint="eastAsia"/>
          <w:sz w:val="24"/>
        </w:rPr>
        <w:t>。</w:t>
      </w:r>
    </w:p>
    <w:p w:rsidR="00A434AB" w:rsidRDefault="00A434AB" w:rsidP="00AC7D60">
      <w:pPr>
        <w:widowControl/>
        <w:spacing w:line="360" w:lineRule="auto"/>
        <w:ind w:firstLineChars="242" w:firstLine="581"/>
        <w:rPr>
          <w:rFonts w:ascii="宋体" w:eastAsia="宋体" w:hAnsi="宋体" w:cs="宋体"/>
          <w:sz w:val="24"/>
        </w:rPr>
      </w:pPr>
    </w:p>
    <w:p w:rsidR="00A434AB" w:rsidRDefault="00C03B3A">
      <w:pPr>
        <w:spacing w:before="280" w:after="280" w:line="400" w:lineRule="exact"/>
        <w:jc w:val="center"/>
        <w:outlineLvl w:val="0"/>
        <w:rPr>
          <w:rFonts w:ascii="宋体" w:eastAsia="宋体" w:hAnsi="宋体" w:cs="宋体"/>
          <w:b/>
          <w:sz w:val="32"/>
          <w:szCs w:val="32"/>
        </w:rPr>
      </w:pPr>
      <w:r>
        <w:rPr>
          <w:rFonts w:ascii="宋体" w:eastAsia="宋体" w:hAnsi="宋体" w:cs="宋体" w:hint="eastAsia"/>
          <w:bCs/>
          <w:sz w:val="36"/>
        </w:rPr>
        <w:br w:type="page"/>
      </w:r>
      <w:r>
        <w:rPr>
          <w:rFonts w:ascii="宋体" w:eastAsia="宋体" w:hAnsi="宋体" w:cs="宋体" w:hint="eastAsia"/>
          <w:b/>
          <w:sz w:val="32"/>
          <w:szCs w:val="32"/>
        </w:rPr>
        <w:lastRenderedPageBreak/>
        <w:t xml:space="preserve"> </w:t>
      </w:r>
      <w:r>
        <w:rPr>
          <w:rFonts w:ascii="宋体" w:eastAsia="宋体" w:hAnsi="宋体" w:cs="宋体" w:hint="eastAsia"/>
          <w:b/>
          <w:sz w:val="32"/>
          <w:szCs w:val="32"/>
        </w:rPr>
        <w:t>竞争性谈判项目内容</w:t>
      </w:r>
    </w:p>
    <w:p w:rsidR="00A434AB" w:rsidRDefault="00A434AB">
      <w:pPr>
        <w:pStyle w:val="111"/>
        <w:tabs>
          <w:tab w:val="clear" w:pos="360"/>
          <w:tab w:val="clear" w:pos="645"/>
        </w:tabs>
        <w:spacing w:line="400" w:lineRule="exact"/>
        <w:rPr>
          <w:rFonts w:ascii="宋体" w:eastAsia="宋体"/>
        </w:rPr>
      </w:pPr>
      <w:bookmarkStart w:id="2" w:name="_Toc359598241"/>
      <w:bookmarkStart w:id="3" w:name="_Toc439942921"/>
    </w:p>
    <w:p w:rsidR="00A434AB" w:rsidRDefault="00C03B3A">
      <w:pPr>
        <w:spacing w:line="360" w:lineRule="auto"/>
        <w:rPr>
          <w:rFonts w:ascii="宋体" w:eastAsia="宋体" w:hAnsi="宋体" w:cs="宋体"/>
          <w:b/>
          <w:bCs/>
          <w:color w:val="0000FF"/>
          <w:spacing w:val="3"/>
          <w:sz w:val="24"/>
        </w:rPr>
      </w:pPr>
      <w:r>
        <w:rPr>
          <w:rFonts w:ascii="宋体" w:eastAsia="宋体" w:hAnsi="宋体" w:cs="宋体" w:hint="eastAsia"/>
          <w:b/>
          <w:bCs/>
          <w:color w:val="0000FF"/>
          <w:sz w:val="24"/>
        </w:rPr>
        <w:t>一、</w:t>
      </w:r>
      <w:r>
        <w:rPr>
          <w:rFonts w:ascii="宋体" w:eastAsia="宋体" w:hAnsi="宋体" w:cs="宋体" w:hint="eastAsia"/>
          <w:b/>
          <w:bCs/>
          <w:color w:val="0000FF"/>
          <w:spacing w:val="3"/>
          <w:sz w:val="24"/>
        </w:rPr>
        <w:t>项目概况：</w:t>
      </w:r>
    </w:p>
    <w:p w:rsidR="00A434AB" w:rsidRDefault="00C03B3A">
      <w:pPr>
        <w:spacing w:line="360" w:lineRule="auto"/>
        <w:ind w:firstLineChars="200" w:firstLine="492"/>
        <w:rPr>
          <w:rFonts w:ascii="宋体" w:eastAsia="宋体" w:hAnsi="宋体" w:cs="宋体"/>
          <w:spacing w:val="3"/>
          <w:sz w:val="24"/>
        </w:rPr>
      </w:pPr>
      <w:r>
        <w:rPr>
          <w:rFonts w:ascii="宋体" w:eastAsia="宋体" w:hAnsi="宋体" w:cs="宋体" w:hint="eastAsia"/>
          <w:spacing w:val="3"/>
          <w:sz w:val="24"/>
        </w:rPr>
        <w:t>1.</w:t>
      </w:r>
      <w:r>
        <w:rPr>
          <w:rFonts w:ascii="宋体" w:eastAsia="宋体" w:hAnsi="宋体" w:cs="宋体" w:hint="eastAsia"/>
          <w:spacing w:val="3"/>
          <w:sz w:val="24"/>
        </w:rPr>
        <w:t>本项目为深圳市龙岗区供销合作联社公务用车采购项目，为确保本项目顺利实施，现特面向全国公开邀请</w:t>
      </w:r>
      <w:proofErr w:type="gramStart"/>
      <w:r>
        <w:rPr>
          <w:rFonts w:ascii="宋体" w:eastAsia="宋体" w:hAnsi="宋体" w:cs="宋体" w:hint="eastAsia"/>
          <w:spacing w:val="3"/>
          <w:sz w:val="24"/>
        </w:rPr>
        <w:t>各符合</w:t>
      </w:r>
      <w:proofErr w:type="gramEnd"/>
      <w:r>
        <w:rPr>
          <w:rFonts w:ascii="宋体" w:eastAsia="宋体" w:hAnsi="宋体" w:cs="宋体" w:hint="eastAsia"/>
          <w:spacing w:val="3"/>
          <w:sz w:val="24"/>
        </w:rPr>
        <w:t>本项目要求的供应商参加本次采购活动。</w:t>
      </w:r>
    </w:p>
    <w:p w:rsidR="00A434AB" w:rsidRDefault="00C03B3A">
      <w:pPr>
        <w:spacing w:line="360" w:lineRule="auto"/>
        <w:ind w:firstLineChars="200" w:firstLine="492"/>
        <w:rPr>
          <w:rFonts w:ascii="宋体" w:eastAsia="宋体" w:hAnsi="宋体" w:cs="宋体"/>
          <w:spacing w:val="3"/>
          <w:sz w:val="24"/>
        </w:rPr>
      </w:pPr>
      <w:r>
        <w:rPr>
          <w:rFonts w:ascii="宋体" w:eastAsia="宋体" w:hAnsi="宋体" w:cs="宋体" w:hint="eastAsia"/>
          <w:spacing w:val="3"/>
          <w:sz w:val="24"/>
        </w:rPr>
        <w:t>2.</w:t>
      </w:r>
      <w:r>
        <w:rPr>
          <w:rFonts w:ascii="宋体" w:eastAsia="宋体" w:hAnsi="宋体" w:cs="宋体" w:hint="eastAsia"/>
          <w:spacing w:val="3"/>
          <w:sz w:val="24"/>
        </w:rPr>
        <w:t>采购标的对应的</w:t>
      </w:r>
      <w:r>
        <w:rPr>
          <w:rFonts w:ascii="宋体" w:hAnsi="宋体" w:cs="宋体" w:hint="eastAsia"/>
          <w:spacing w:val="3"/>
          <w:sz w:val="24"/>
        </w:rPr>
        <w:t>中小</w:t>
      </w:r>
      <w:r>
        <w:rPr>
          <w:rFonts w:ascii="宋体" w:eastAsia="宋体" w:hAnsi="宋体" w:cs="宋体" w:hint="eastAsia"/>
          <w:spacing w:val="3"/>
          <w:sz w:val="24"/>
        </w:rPr>
        <w:t>企业</w:t>
      </w:r>
      <w:r>
        <w:rPr>
          <w:rFonts w:ascii="宋体" w:hAnsi="宋体" w:cs="宋体" w:hint="eastAsia"/>
          <w:spacing w:val="3"/>
          <w:sz w:val="24"/>
        </w:rPr>
        <w:t>划分标准</w:t>
      </w:r>
      <w:r>
        <w:rPr>
          <w:rFonts w:ascii="宋体" w:eastAsia="宋体" w:hAnsi="宋体" w:cs="宋体" w:hint="eastAsia"/>
          <w:spacing w:val="3"/>
          <w:sz w:val="24"/>
        </w:rPr>
        <w:t>所属行业：工业。</w:t>
      </w:r>
    </w:p>
    <w:p w:rsidR="00A434AB" w:rsidRDefault="00C03B3A">
      <w:pPr>
        <w:spacing w:line="360" w:lineRule="auto"/>
        <w:ind w:firstLineChars="200" w:firstLine="492"/>
        <w:rPr>
          <w:rFonts w:ascii="宋体" w:eastAsia="宋体" w:hAnsi="宋体" w:cs="宋体"/>
          <w:spacing w:val="3"/>
          <w:sz w:val="24"/>
        </w:rPr>
      </w:pPr>
      <w:r>
        <w:rPr>
          <w:rFonts w:ascii="宋体" w:eastAsia="宋体" w:hAnsi="宋体" w:cs="宋体" w:hint="eastAsia"/>
          <w:spacing w:val="3"/>
          <w:sz w:val="24"/>
        </w:rPr>
        <w:t>3.</w:t>
      </w:r>
      <w:r>
        <w:rPr>
          <w:rFonts w:ascii="宋体" w:eastAsia="宋体" w:hAnsi="宋体" w:cs="宋体" w:hint="eastAsia"/>
          <w:spacing w:val="3"/>
          <w:sz w:val="24"/>
        </w:rPr>
        <w:t>采购标的列明的项目属性：货物。</w:t>
      </w:r>
    </w:p>
    <w:p w:rsidR="00A434AB" w:rsidRDefault="00C03B3A">
      <w:pPr>
        <w:spacing w:line="360" w:lineRule="auto"/>
        <w:ind w:firstLineChars="200" w:firstLine="492"/>
        <w:rPr>
          <w:rFonts w:ascii="宋体" w:eastAsia="宋体" w:hAnsi="宋体" w:cs="宋体"/>
          <w:spacing w:val="3"/>
          <w:sz w:val="24"/>
        </w:rPr>
      </w:pPr>
      <w:r>
        <w:rPr>
          <w:rFonts w:ascii="宋体" w:eastAsia="宋体" w:hAnsi="宋体" w:cs="宋体" w:hint="eastAsia"/>
          <w:spacing w:val="3"/>
          <w:sz w:val="24"/>
        </w:rPr>
        <w:t>4.</w:t>
      </w:r>
      <w:r>
        <w:rPr>
          <w:rFonts w:ascii="宋体" w:eastAsia="宋体" w:hAnsi="宋体" w:cs="宋体" w:hint="eastAsia"/>
          <w:spacing w:val="3"/>
          <w:sz w:val="24"/>
        </w:rPr>
        <w:t>本项目共</w:t>
      </w:r>
      <w:r>
        <w:rPr>
          <w:rFonts w:ascii="宋体" w:eastAsia="宋体" w:hAnsi="宋体" w:cs="宋体" w:hint="eastAsia"/>
          <w:spacing w:val="3"/>
          <w:sz w:val="24"/>
        </w:rPr>
        <w:t>1</w:t>
      </w:r>
      <w:r>
        <w:rPr>
          <w:rFonts w:ascii="宋体" w:eastAsia="宋体" w:hAnsi="宋体" w:cs="宋体" w:hint="eastAsia"/>
          <w:spacing w:val="3"/>
          <w:sz w:val="24"/>
        </w:rPr>
        <w:t>个包。</w:t>
      </w:r>
    </w:p>
    <w:p w:rsidR="00A434AB" w:rsidRDefault="00C03B3A">
      <w:pPr>
        <w:pStyle w:val="111"/>
        <w:tabs>
          <w:tab w:val="clear" w:pos="360"/>
          <w:tab w:val="clear" w:pos="645"/>
        </w:tabs>
        <w:spacing w:line="360" w:lineRule="auto"/>
        <w:rPr>
          <w:rFonts w:ascii="宋体" w:eastAsia="宋体"/>
          <w:color w:val="0000FF"/>
          <w:sz w:val="24"/>
          <w:szCs w:val="24"/>
        </w:rPr>
      </w:pPr>
      <w:r>
        <w:rPr>
          <w:rFonts w:ascii="宋体" w:eastAsia="宋体" w:hint="eastAsia"/>
          <w:color w:val="0000FF"/>
          <w:sz w:val="24"/>
          <w:szCs w:val="24"/>
        </w:rPr>
        <w:t>货物清单</w:t>
      </w:r>
      <w:bookmarkStart w:id="4" w:name="_Toc211218946"/>
      <w:bookmarkStart w:id="5" w:name="_Toc194936436"/>
      <w:bookmarkStart w:id="6" w:name="_Toc286220703"/>
      <w:bookmarkStart w:id="7" w:name="_Toc182298991"/>
      <w:bookmarkStart w:id="8" w:name="_Toc138581206"/>
      <w:bookmarkStart w:id="9" w:name="_Toc134953388"/>
      <w:bookmarkStart w:id="10" w:name="_Toc138581125"/>
      <w:bookmarkEnd w:id="2"/>
      <w:r>
        <w:rPr>
          <w:rFonts w:ascii="宋体" w:eastAsia="宋体" w:hint="eastAsia"/>
          <w:color w:val="0000FF"/>
          <w:sz w:val="24"/>
          <w:szCs w:val="24"/>
        </w:rPr>
        <w:t>：</w:t>
      </w:r>
      <w:bookmarkEnd w:id="3"/>
    </w:p>
    <w:tbl>
      <w:tblPr>
        <w:tblStyle w:val="a8"/>
        <w:tblW w:w="7895" w:type="dxa"/>
        <w:jc w:val="center"/>
        <w:tblLayout w:type="fixed"/>
        <w:tblLook w:val="04A0" w:firstRow="1" w:lastRow="0" w:firstColumn="1" w:lastColumn="0" w:noHBand="0" w:noVBand="1"/>
      </w:tblPr>
      <w:tblGrid>
        <w:gridCol w:w="1027"/>
        <w:gridCol w:w="1328"/>
        <w:gridCol w:w="2260"/>
        <w:gridCol w:w="850"/>
        <w:gridCol w:w="733"/>
        <w:gridCol w:w="1697"/>
      </w:tblGrid>
      <w:tr w:rsidR="00A434AB">
        <w:trPr>
          <w:trHeight w:val="364"/>
          <w:jc w:val="center"/>
        </w:trPr>
        <w:tc>
          <w:tcPr>
            <w:tcW w:w="1027"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序号</w:t>
            </w:r>
          </w:p>
        </w:tc>
        <w:tc>
          <w:tcPr>
            <w:tcW w:w="1328" w:type="dxa"/>
            <w:vAlign w:val="center"/>
          </w:tcPr>
          <w:p w:rsidR="00A434AB" w:rsidRDefault="00C03B3A">
            <w:pPr>
              <w:spacing w:line="360" w:lineRule="auto"/>
              <w:jc w:val="center"/>
              <w:rPr>
                <w:rFonts w:ascii="宋体" w:eastAsia="宋体" w:hAnsi="宋体" w:cs="宋体"/>
                <w:bCs/>
                <w:sz w:val="24"/>
              </w:rPr>
            </w:pPr>
            <w:proofErr w:type="gramStart"/>
            <w:r>
              <w:rPr>
                <w:rFonts w:ascii="宋体" w:eastAsia="宋体" w:hAnsi="宋体" w:cs="宋体" w:hint="eastAsia"/>
                <w:bCs/>
                <w:sz w:val="24"/>
              </w:rPr>
              <w:t>包号</w:t>
            </w:r>
            <w:proofErr w:type="gramEnd"/>
          </w:p>
        </w:tc>
        <w:tc>
          <w:tcPr>
            <w:tcW w:w="2260"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货物名称</w:t>
            </w:r>
          </w:p>
        </w:tc>
        <w:tc>
          <w:tcPr>
            <w:tcW w:w="850"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数量</w:t>
            </w:r>
          </w:p>
        </w:tc>
        <w:tc>
          <w:tcPr>
            <w:tcW w:w="733"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单位</w:t>
            </w:r>
          </w:p>
        </w:tc>
        <w:tc>
          <w:tcPr>
            <w:tcW w:w="1697"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最高限价</w:t>
            </w:r>
          </w:p>
        </w:tc>
      </w:tr>
      <w:tr w:rsidR="00A434AB">
        <w:trPr>
          <w:jc w:val="center"/>
        </w:trPr>
        <w:tc>
          <w:tcPr>
            <w:tcW w:w="1027"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1</w:t>
            </w:r>
          </w:p>
        </w:tc>
        <w:tc>
          <w:tcPr>
            <w:tcW w:w="1328" w:type="dxa"/>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包</w:t>
            </w:r>
            <w:r>
              <w:rPr>
                <w:rFonts w:ascii="宋体" w:eastAsia="宋体" w:hAnsi="宋体" w:cs="宋体" w:hint="eastAsia"/>
                <w:bCs/>
                <w:sz w:val="24"/>
              </w:rPr>
              <w:t>1</w:t>
            </w:r>
          </w:p>
        </w:tc>
        <w:tc>
          <w:tcPr>
            <w:tcW w:w="2260"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新能源</w:t>
            </w:r>
            <w:r>
              <w:rPr>
                <w:rFonts w:ascii="宋体" w:eastAsia="宋体" w:hAnsi="宋体" w:cs="宋体" w:hint="eastAsia"/>
                <w:bCs/>
                <w:sz w:val="24"/>
              </w:rPr>
              <w:t>7</w:t>
            </w:r>
            <w:proofErr w:type="gramStart"/>
            <w:r>
              <w:rPr>
                <w:rFonts w:ascii="宋体" w:eastAsia="宋体" w:hAnsi="宋体" w:cs="宋体" w:hint="eastAsia"/>
                <w:bCs/>
                <w:sz w:val="24"/>
              </w:rPr>
              <w:t>座商务</w:t>
            </w:r>
            <w:proofErr w:type="gramEnd"/>
            <w:r>
              <w:rPr>
                <w:rFonts w:ascii="宋体" w:eastAsia="宋体" w:hAnsi="宋体" w:cs="宋体" w:hint="eastAsia"/>
                <w:bCs/>
                <w:sz w:val="24"/>
              </w:rPr>
              <w:t>车</w:t>
            </w:r>
          </w:p>
        </w:tc>
        <w:tc>
          <w:tcPr>
            <w:tcW w:w="850"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1</w:t>
            </w:r>
          </w:p>
        </w:tc>
        <w:tc>
          <w:tcPr>
            <w:tcW w:w="733"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辆</w:t>
            </w:r>
          </w:p>
        </w:tc>
        <w:tc>
          <w:tcPr>
            <w:tcW w:w="1697" w:type="dxa"/>
            <w:vAlign w:val="center"/>
          </w:tcPr>
          <w:p w:rsidR="00A434AB" w:rsidRDefault="00C03B3A">
            <w:pPr>
              <w:spacing w:line="360" w:lineRule="auto"/>
              <w:jc w:val="center"/>
              <w:rPr>
                <w:rFonts w:ascii="宋体" w:eastAsia="宋体" w:hAnsi="宋体" w:cs="宋体"/>
                <w:bCs/>
                <w:sz w:val="24"/>
              </w:rPr>
            </w:pPr>
            <w:r>
              <w:rPr>
                <w:rFonts w:ascii="宋体" w:eastAsia="宋体" w:hAnsi="宋体" w:cs="宋体" w:hint="eastAsia"/>
                <w:bCs/>
                <w:sz w:val="24"/>
              </w:rPr>
              <w:t>38</w:t>
            </w:r>
            <w:r>
              <w:rPr>
                <w:rFonts w:ascii="宋体" w:eastAsia="宋体" w:hAnsi="宋体" w:cs="宋体" w:hint="eastAsia"/>
                <w:bCs/>
                <w:sz w:val="24"/>
              </w:rPr>
              <w:t>万元</w:t>
            </w:r>
          </w:p>
        </w:tc>
      </w:tr>
    </w:tbl>
    <w:p w:rsidR="00A434AB" w:rsidRDefault="00A434AB">
      <w:pPr>
        <w:rPr>
          <w:rFonts w:ascii="宋体" w:eastAsia="宋体" w:hAnsi="宋体" w:cs="宋体"/>
          <w:sz w:val="24"/>
        </w:rPr>
      </w:pPr>
    </w:p>
    <w:p w:rsidR="00A434AB" w:rsidRDefault="00C03B3A">
      <w:pPr>
        <w:spacing w:line="360" w:lineRule="auto"/>
        <w:rPr>
          <w:rFonts w:ascii="宋体" w:eastAsia="宋体" w:hAnsi="宋体" w:cs="宋体"/>
          <w:b/>
          <w:bCs/>
          <w:color w:val="0000FF"/>
          <w:spacing w:val="3"/>
          <w:sz w:val="24"/>
        </w:rPr>
      </w:pPr>
      <w:bookmarkStart w:id="11" w:name="_Toc357785218"/>
      <w:bookmarkStart w:id="12" w:name="_Toc439942934"/>
      <w:bookmarkEnd w:id="4"/>
      <w:bookmarkEnd w:id="5"/>
      <w:bookmarkEnd w:id="6"/>
      <w:bookmarkEnd w:id="7"/>
      <w:r>
        <w:rPr>
          <w:rFonts w:ascii="宋体" w:eastAsia="宋体" w:hAnsi="宋体" w:cs="宋体" w:hint="eastAsia"/>
          <w:b/>
          <w:bCs/>
          <w:color w:val="0000FF"/>
          <w:spacing w:val="3"/>
          <w:sz w:val="24"/>
        </w:rPr>
        <w:t>二、货物技术要求：</w:t>
      </w:r>
    </w:p>
    <w:p w:rsidR="00A434AB" w:rsidRDefault="00A434AB">
      <w:pPr>
        <w:pStyle w:val="1"/>
        <w:tabs>
          <w:tab w:val="right" w:leader="dot" w:pos="8949"/>
        </w:tabs>
        <w:rPr>
          <w:rFonts w:ascii="宋体" w:hAnsi="宋体" w:cs="宋体"/>
          <w:b/>
          <w:sz w:val="24"/>
        </w:rPr>
      </w:pPr>
    </w:p>
    <w:p w:rsidR="00A434AB" w:rsidRDefault="00C03B3A">
      <w:pPr>
        <w:pStyle w:val="1"/>
        <w:tabs>
          <w:tab w:val="right" w:leader="dot" w:pos="8949"/>
        </w:tabs>
        <w:rPr>
          <w:rFonts w:ascii="宋体" w:eastAsia="宋体" w:hAnsi="宋体" w:cs="宋体"/>
          <w:b/>
          <w:sz w:val="24"/>
        </w:rPr>
      </w:pPr>
      <w:r>
        <w:rPr>
          <w:rFonts w:ascii="宋体" w:hAnsi="宋体" w:cs="宋体" w:hint="eastAsia"/>
          <w:b/>
          <w:sz w:val="24"/>
        </w:rPr>
        <w:t>新能源</w:t>
      </w:r>
      <w:r>
        <w:rPr>
          <w:rFonts w:ascii="宋体" w:eastAsia="宋体" w:hAnsi="宋体" w:cs="宋体" w:hint="eastAsia"/>
          <w:b/>
          <w:sz w:val="24"/>
        </w:rPr>
        <w:t>7</w:t>
      </w:r>
      <w:proofErr w:type="gramStart"/>
      <w:r>
        <w:rPr>
          <w:rFonts w:ascii="宋体" w:eastAsia="宋体" w:hAnsi="宋体" w:cs="宋体" w:hint="eastAsia"/>
          <w:b/>
          <w:sz w:val="24"/>
        </w:rPr>
        <w:t>座商务</w:t>
      </w:r>
      <w:proofErr w:type="gramEnd"/>
      <w:r>
        <w:rPr>
          <w:rFonts w:ascii="宋体" w:eastAsia="宋体" w:hAnsi="宋体" w:cs="宋体" w:hint="eastAsia"/>
          <w:b/>
          <w:sz w:val="24"/>
        </w:rPr>
        <w:t>车：</w:t>
      </w:r>
    </w:p>
    <w:tbl>
      <w:tblPr>
        <w:tblW w:w="8298" w:type="dxa"/>
        <w:tblInd w:w="93" w:type="dxa"/>
        <w:tblLayout w:type="fixed"/>
        <w:tblLook w:val="04A0" w:firstRow="1" w:lastRow="0" w:firstColumn="1" w:lastColumn="0" w:noHBand="0" w:noVBand="1"/>
      </w:tblPr>
      <w:tblGrid>
        <w:gridCol w:w="665"/>
        <w:gridCol w:w="3714"/>
        <w:gridCol w:w="3919"/>
      </w:tblGrid>
      <w:tr w:rsidR="00A434AB">
        <w:trPr>
          <w:trHeight w:val="285"/>
        </w:trPr>
        <w:tc>
          <w:tcPr>
            <w:tcW w:w="665" w:type="dxa"/>
            <w:tcBorders>
              <w:top w:val="single" w:sz="4" w:space="0" w:color="000000"/>
              <w:left w:val="single" w:sz="4" w:space="0" w:color="000000"/>
              <w:bottom w:val="single" w:sz="4" w:space="0" w:color="000000"/>
              <w:right w:val="single" w:sz="4" w:space="0" w:color="000000"/>
            </w:tcBorders>
            <w:noWrap/>
            <w:vAlign w:val="center"/>
          </w:tcPr>
          <w:p w:rsidR="00A434AB" w:rsidRDefault="00A434AB">
            <w:pPr>
              <w:jc w:val="center"/>
              <w:rPr>
                <w:rFonts w:ascii="宋体" w:eastAsia="宋体" w:hAnsi="宋体" w:cs="宋体"/>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left"/>
              <w:textAlignment w:val="center"/>
              <w:rPr>
                <w:rFonts w:ascii="宋体" w:eastAsia="宋体" w:hAnsi="宋体" w:cs="宋体"/>
                <w:sz w:val="24"/>
              </w:rPr>
            </w:pPr>
            <w:r>
              <w:rPr>
                <w:rFonts w:ascii="宋体" w:eastAsia="宋体" w:hAnsi="宋体" w:cs="宋体" w:hint="eastAsia"/>
                <w:kern w:val="0"/>
                <w:sz w:val="24"/>
                <w:lang w:bidi="ar"/>
              </w:rPr>
              <w:t>长</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宽</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高</w:t>
            </w:r>
            <w:r>
              <w:rPr>
                <w:rFonts w:ascii="宋体" w:eastAsia="宋体" w:hAnsi="宋体" w:cs="宋体" w:hint="eastAsia"/>
                <w:kern w:val="0"/>
                <w:sz w:val="24"/>
                <w:lang w:bidi="ar"/>
              </w:rPr>
              <w:t xml:space="preserve">(mm)        </w:t>
            </w:r>
          </w:p>
        </w:tc>
        <w:tc>
          <w:tcPr>
            <w:tcW w:w="3919"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center"/>
              <w:textAlignment w:val="center"/>
              <w:rPr>
                <w:rFonts w:ascii="宋体" w:eastAsia="宋体" w:hAnsi="宋体" w:cs="宋体"/>
                <w:sz w:val="24"/>
              </w:rPr>
            </w:pPr>
            <w:r>
              <w:rPr>
                <w:rFonts w:ascii="宋体" w:eastAsia="宋体" w:hAnsi="宋体" w:cs="宋体" w:hint="eastAsia"/>
                <w:sz w:val="24"/>
              </w:rPr>
              <w:t>5250*1960*1920</w:t>
            </w:r>
            <w:r>
              <w:rPr>
                <w:rFonts w:ascii="宋体" w:eastAsia="宋体" w:hAnsi="宋体" w:cs="宋体" w:hint="eastAsia"/>
                <w:sz w:val="24"/>
                <w:highlight w:val="yellow"/>
              </w:rPr>
              <w:t>（±</w:t>
            </w:r>
            <w:r>
              <w:rPr>
                <w:rFonts w:ascii="宋体" w:eastAsia="宋体" w:hAnsi="宋体" w:cs="宋体" w:hint="eastAsia"/>
                <w:sz w:val="24"/>
                <w:highlight w:val="yellow"/>
              </w:rPr>
              <w:t>10</w:t>
            </w:r>
            <w:r>
              <w:rPr>
                <w:rFonts w:ascii="宋体" w:eastAsia="宋体" w:hAnsi="宋体" w:cs="宋体" w:hint="eastAsia"/>
                <w:sz w:val="24"/>
                <w:highlight w:val="yellow"/>
              </w:rPr>
              <w:t>）</w:t>
            </w:r>
          </w:p>
        </w:tc>
      </w:tr>
      <w:tr w:rsidR="00A434AB">
        <w:trPr>
          <w:trHeight w:val="90"/>
        </w:trPr>
        <w:tc>
          <w:tcPr>
            <w:tcW w:w="665" w:type="dxa"/>
            <w:tcBorders>
              <w:top w:val="single" w:sz="4" w:space="0" w:color="000000"/>
              <w:left w:val="single" w:sz="4" w:space="0" w:color="000000"/>
              <w:bottom w:val="single" w:sz="4" w:space="0" w:color="000000"/>
              <w:right w:val="single" w:sz="4" w:space="0" w:color="000000"/>
            </w:tcBorders>
            <w:noWrap/>
            <w:vAlign w:val="center"/>
          </w:tcPr>
          <w:p w:rsidR="00A434AB" w:rsidRDefault="00A434AB">
            <w:pPr>
              <w:jc w:val="center"/>
              <w:rPr>
                <w:rFonts w:ascii="宋体" w:eastAsia="宋体" w:hAnsi="宋体" w:cs="宋体"/>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left"/>
              <w:textAlignment w:val="center"/>
              <w:rPr>
                <w:rFonts w:ascii="宋体" w:eastAsia="宋体" w:hAnsi="宋体" w:cs="宋体"/>
                <w:sz w:val="24"/>
              </w:rPr>
            </w:pPr>
            <w:r>
              <w:rPr>
                <w:rFonts w:ascii="宋体" w:eastAsia="宋体" w:hAnsi="宋体" w:cs="宋体" w:hint="eastAsia"/>
                <w:kern w:val="0"/>
                <w:sz w:val="24"/>
                <w:lang w:bidi="ar"/>
              </w:rPr>
              <w:t>轴距</w:t>
            </w:r>
            <w:r>
              <w:rPr>
                <w:rFonts w:ascii="宋体" w:eastAsia="宋体" w:hAnsi="宋体" w:cs="宋体" w:hint="eastAsia"/>
                <w:kern w:val="0"/>
                <w:sz w:val="24"/>
                <w:lang w:bidi="ar"/>
              </w:rPr>
              <w:t xml:space="preserve">(mm)                  </w:t>
            </w:r>
          </w:p>
        </w:tc>
        <w:tc>
          <w:tcPr>
            <w:tcW w:w="3919"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center"/>
              <w:textAlignment w:val="center"/>
              <w:rPr>
                <w:rFonts w:ascii="宋体" w:eastAsia="宋体" w:hAnsi="宋体" w:cs="宋体"/>
                <w:sz w:val="24"/>
              </w:rPr>
            </w:pPr>
            <w:r>
              <w:rPr>
                <w:rFonts w:ascii="宋体" w:eastAsia="宋体" w:hAnsi="宋体" w:cs="宋体" w:hint="eastAsia"/>
                <w:sz w:val="24"/>
              </w:rPr>
              <w:t>31</w:t>
            </w:r>
            <w:r>
              <w:rPr>
                <w:rFonts w:ascii="宋体" w:eastAsia="宋体" w:hAnsi="宋体" w:cs="宋体" w:hint="eastAsia"/>
                <w:sz w:val="24"/>
              </w:rPr>
              <w:t>1</w:t>
            </w:r>
            <w:r>
              <w:rPr>
                <w:rFonts w:ascii="宋体" w:eastAsia="宋体" w:hAnsi="宋体" w:cs="宋体" w:hint="eastAsia"/>
                <w:sz w:val="24"/>
              </w:rPr>
              <w:t>0</w:t>
            </w:r>
            <w:r>
              <w:rPr>
                <w:rFonts w:ascii="宋体" w:eastAsia="宋体" w:hAnsi="宋体" w:cs="宋体" w:hint="eastAsia"/>
                <w:sz w:val="24"/>
                <w:highlight w:val="yellow"/>
              </w:rPr>
              <w:t>（±</w:t>
            </w:r>
            <w:r>
              <w:rPr>
                <w:rFonts w:ascii="宋体" w:eastAsia="宋体" w:hAnsi="宋体" w:cs="宋体" w:hint="eastAsia"/>
                <w:sz w:val="24"/>
                <w:highlight w:val="yellow"/>
              </w:rPr>
              <w:t>10</w:t>
            </w:r>
            <w:r>
              <w:rPr>
                <w:rFonts w:ascii="宋体" w:eastAsia="宋体" w:hAnsi="宋体" w:cs="宋体" w:hint="eastAsia"/>
                <w:sz w:val="24"/>
                <w:highlight w:val="yellow"/>
              </w:rPr>
              <w:t>）</w:t>
            </w:r>
          </w:p>
        </w:tc>
      </w:tr>
      <w:tr w:rsidR="00A434AB">
        <w:trPr>
          <w:trHeight w:val="285"/>
        </w:trPr>
        <w:tc>
          <w:tcPr>
            <w:tcW w:w="665" w:type="dxa"/>
            <w:tcBorders>
              <w:top w:val="single" w:sz="4" w:space="0" w:color="000000"/>
              <w:left w:val="single" w:sz="4" w:space="0" w:color="000000"/>
              <w:bottom w:val="single" w:sz="4" w:space="0" w:color="000000"/>
              <w:right w:val="single" w:sz="4" w:space="0" w:color="000000"/>
            </w:tcBorders>
            <w:noWrap/>
            <w:vAlign w:val="center"/>
          </w:tcPr>
          <w:p w:rsidR="00A434AB" w:rsidRDefault="00A434AB">
            <w:pPr>
              <w:jc w:val="center"/>
              <w:rPr>
                <w:rFonts w:ascii="宋体" w:eastAsia="宋体" w:hAnsi="宋体" w:cs="宋体"/>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left"/>
              <w:textAlignment w:val="center"/>
              <w:rPr>
                <w:rFonts w:ascii="宋体" w:eastAsia="宋体" w:hAnsi="宋体" w:cs="宋体"/>
                <w:sz w:val="24"/>
              </w:rPr>
            </w:pPr>
            <w:r>
              <w:rPr>
                <w:rFonts w:ascii="宋体" w:eastAsia="宋体" w:hAnsi="宋体" w:cs="宋体" w:hint="eastAsia"/>
                <w:kern w:val="0"/>
                <w:sz w:val="24"/>
                <w:lang w:bidi="ar"/>
              </w:rPr>
              <w:t>最小转弯半径（</w:t>
            </w:r>
            <w:r>
              <w:rPr>
                <w:rFonts w:ascii="宋体" w:eastAsia="宋体" w:hAnsi="宋体" w:cs="宋体" w:hint="eastAsia"/>
                <w:kern w:val="0"/>
                <w:sz w:val="24"/>
                <w:lang w:bidi="ar"/>
              </w:rPr>
              <w:t>m</w:t>
            </w:r>
            <w:r>
              <w:rPr>
                <w:rFonts w:ascii="宋体" w:eastAsia="宋体" w:hAnsi="宋体" w:cs="宋体" w:hint="eastAsia"/>
                <w:kern w:val="0"/>
                <w:sz w:val="24"/>
                <w:lang w:bidi="ar"/>
              </w:rPr>
              <w:t>）</w:t>
            </w:r>
            <w:r>
              <w:rPr>
                <w:rFonts w:ascii="宋体" w:eastAsia="宋体" w:hAnsi="宋体" w:cs="宋体" w:hint="eastAsia"/>
                <w:kern w:val="0"/>
                <w:sz w:val="24"/>
                <w:lang w:bidi="ar"/>
              </w:rPr>
              <w:t xml:space="preserve">              </w:t>
            </w:r>
          </w:p>
        </w:tc>
        <w:tc>
          <w:tcPr>
            <w:tcW w:w="3919"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center"/>
              <w:textAlignment w:val="center"/>
              <w:rPr>
                <w:rFonts w:ascii="宋体" w:eastAsia="宋体" w:hAnsi="宋体" w:cs="宋体"/>
                <w:sz w:val="24"/>
              </w:rPr>
            </w:pPr>
            <w:r>
              <w:rPr>
                <w:rFonts w:ascii="宋体" w:eastAsia="宋体" w:hAnsi="宋体" w:cs="宋体" w:hint="eastAsia"/>
                <w:sz w:val="24"/>
              </w:rPr>
              <w:t>5.95</w:t>
            </w:r>
          </w:p>
        </w:tc>
      </w:tr>
      <w:tr w:rsidR="00A434AB">
        <w:trPr>
          <w:trHeight w:val="285"/>
        </w:trPr>
        <w:tc>
          <w:tcPr>
            <w:tcW w:w="665" w:type="dxa"/>
            <w:tcBorders>
              <w:top w:val="single" w:sz="4" w:space="0" w:color="000000"/>
              <w:left w:val="single" w:sz="4" w:space="0" w:color="000000"/>
              <w:bottom w:val="single" w:sz="4" w:space="0" w:color="000000"/>
              <w:right w:val="single" w:sz="4" w:space="0" w:color="000000"/>
            </w:tcBorders>
            <w:noWrap/>
            <w:vAlign w:val="center"/>
          </w:tcPr>
          <w:p w:rsidR="00A434AB" w:rsidRDefault="00A434AB">
            <w:pPr>
              <w:jc w:val="center"/>
              <w:rPr>
                <w:rFonts w:ascii="宋体" w:eastAsia="宋体" w:hAnsi="宋体" w:cs="宋体"/>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后备箱容积（</w:t>
            </w:r>
            <w:r>
              <w:rPr>
                <w:rFonts w:ascii="宋体" w:eastAsia="宋体" w:hAnsi="宋体" w:cs="宋体" w:hint="eastAsia"/>
                <w:kern w:val="0"/>
                <w:sz w:val="24"/>
                <w:lang w:bidi="ar"/>
              </w:rPr>
              <w:t>L</w:t>
            </w:r>
            <w:r>
              <w:rPr>
                <w:rFonts w:ascii="宋体" w:eastAsia="宋体" w:hAnsi="宋体" w:cs="宋体" w:hint="eastAsia"/>
                <w:kern w:val="0"/>
                <w:sz w:val="24"/>
                <w:lang w:bidi="ar"/>
              </w:rPr>
              <w:t>）</w:t>
            </w:r>
          </w:p>
        </w:tc>
        <w:tc>
          <w:tcPr>
            <w:tcW w:w="3919"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center"/>
              <w:textAlignment w:val="center"/>
              <w:rPr>
                <w:rFonts w:ascii="宋体" w:eastAsia="宋体" w:hAnsi="宋体" w:cs="宋体"/>
                <w:sz w:val="24"/>
              </w:rPr>
            </w:pPr>
            <w:r>
              <w:rPr>
                <w:rFonts w:ascii="宋体" w:eastAsia="宋体" w:hAnsi="宋体" w:cs="宋体" w:hint="eastAsia"/>
                <w:sz w:val="24"/>
              </w:rPr>
              <w:t>410-570/2310(</w:t>
            </w:r>
            <w:r>
              <w:rPr>
                <w:rFonts w:ascii="宋体" w:eastAsia="宋体" w:hAnsi="宋体" w:cs="宋体" w:hint="eastAsia"/>
                <w:sz w:val="24"/>
              </w:rPr>
              <w:t>后排放倒</w:t>
            </w:r>
            <w:r>
              <w:rPr>
                <w:rFonts w:ascii="宋体" w:eastAsia="宋体" w:hAnsi="宋体" w:cs="宋体" w:hint="eastAsia"/>
                <w:sz w:val="24"/>
              </w:rPr>
              <w:t>)</w:t>
            </w:r>
          </w:p>
        </w:tc>
      </w:tr>
      <w:tr w:rsidR="00A434AB">
        <w:trPr>
          <w:trHeight w:val="285"/>
        </w:trPr>
        <w:tc>
          <w:tcPr>
            <w:tcW w:w="665" w:type="dxa"/>
            <w:tcBorders>
              <w:top w:val="single" w:sz="4" w:space="0" w:color="000000"/>
              <w:left w:val="single" w:sz="4" w:space="0" w:color="000000"/>
              <w:bottom w:val="single" w:sz="4" w:space="0" w:color="000000"/>
              <w:right w:val="single" w:sz="4" w:space="0" w:color="000000"/>
            </w:tcBorders>
            <w:noWrap/>
            <w:vAlign w:val="center"/>
          </w:tcPr>
          <w:p w:rsidR="00A434AB" w:rsidRDefault="00A434AB">
            <w:pPr>
              <w:jc w:val="center"/>
              <w:rPr>
                <w:rFonts w:ascii="宋体" w:eastAsia="宋体" w:hAnsi="宋体" w:cs="宋体"/>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轮胎规格</w:t>
            </w:r>
          </w:p>
        </w:tc>
        <w:tc>
          <w:tcPr>
            <w:tcW w:w="3919" w:type="dxa"/>
            <w:tcBorders>
              <w:top w:val="single" w:sz="4" w:space="0" w:color="000000"/>
              <w:left w:val="single" w:sz="4" w:space="0" w:color="000000"/>
              <w:bottom w:val="single" w:sz="4" w:space="0" w:color="000000"/>
              <w:right w:val="single" w:sz="4" w:space="0" w:color="000000"/>
            </w:tcBorders>
            <w:vAlign w:val="center"/>
          </w:tcPr>
          <w:p w:rsidR="00A434AB" w:rsidRDefault="00C03B3A">
            <w:pPr>
              <w:widowControl/>
              <w:jc w:val="center"/>
              <w:textAlignment w:val="center"/>
              <w:rPr>
                <w:rFonts w:ascii="宋体" w:eastAsia="宋体" w:hAnsi="宋体" w:cs="宋体"/>
                <w:sz w:val="24"/>
              </w:rPr>
            </w:pPr>
            <w:r>
              <w:rPr>
                <w:rFonts w:ascii="宋体" w:eastAsia="宋体" w:hAnsi="宋体" w:cs="宋体" w:hint="eastAsia"/>
                <w:sz w:val="24"/>
              </w:rPr>
              <w:t>235/60 R18</w:t>
            </w:r>
          </w:p>
        </w:tc>
      </w:tr>
      <w:tr w:rsidR="00A434AB">
        <w:trPr>
          <w:trHeight w:val="285"/>
        </w:trPr>
        <w:tc>
          <w:tcPr>
            <w:tcW w:w="665" w:type="dxa"/>
            <w:tcBorders>
              <w:top w:val="single" w:sz="4" w:space="0" w:color="000000"/>
              <w:left w:val="single" w:sz="4" w:space="0" w:color="000000"/>
              <w:bottom w:val="single" w:sz="4" w:space="0" w:color="000000"/>
              <w:right w:val="single" w:sz="4" w:space="0" w:color="000000"/>
            </w:tcBorders>
            <w:noWrap/>
            <w:vAlign w:val="center"/>
          </w:tcPr>
          <w:p w:rsidR="00A434AB" w:rsidRDefault="00A434AB">
            <w:pPr>
              <w:jc w:val="center"/>
              <w:rPr>
                <w:rFonts w:ascii="宋体" w:eastAsia="宋体" w:hAnsi="宋体" w:cs="宋体"/>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rsidR="00A434AB" w:rsidRDefault="00AC7D60">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新能源</w:t>
            </w:r>
            <w:r w:rsidR="00C03B3A">
              <w:rPr>
                <w:rFonts w:ascii="宋体" w:eastAsia="宋体" w:hAnsi="宋体" w:cs="宋体" w:hint="eastAsia"/>
                <w:kern w:val="0"/>
                <w:sz w:val="24"/>
                <w:lang w:bidi="ar"/>
              </w:rPr>
              <w:t>类型</w:t>
            </w:r>
          </w:p>
        </w:tc>
        <w:tc>
          <w:tcPr>
            <w:tcW w:w="3919" w:type="dxa"/>
            <w:tcBorders>
              <w:top w:val="single" w:sz="4" w:space="0" w:color="000000"/>
              <w:left w:val="single" w:sz="4" w:space="0" w:color="000000"/>
              <w:bottom w:val="single" w:sz="4" w:space="0" w:color="000000"/>
              <w:right w:val="single" w:sz="4" w:space="0" w:color="000000"/>
            </w:tcBorders>
            <w:vAlign w:val="center"/>
          </w:tcPr>
          <w:p w:rsidR="00A434AB" w:rsidRDefault="00AC7D60">
            <w:pPr>
              <w:widowControl/>
              <w:jc w:val="center"/>
              <w:textAlignment w:val="center"/>
              <w:rPr>
                <w:rFonts w:ascii="宋体" w:eastAsia="宋体" w:hAnsi="宋体" w:cs="宋体"/>
                <w:sz w:val="24"/>
              </w:rPr>
            </w:pPr>
            <w:r>
              <w:rPr>
                <w:rFonts w:ascii="宋体" w:eastAsia="宋体" w:hAnsi="宋体" w:cs="宋体"/>
                <w:sz w:val="24"/>
              </w:rPr>
              <w:t>插混（</w:t>
            </w:r>
            <w:r>
              <w:rPr>
                <w:rFonts w:ascii="宋体" w:eastAsia="宋体" w:hAnsi="宋体" w:cs="宋体" w:hint="eastAsia"/>
                <w:sz w:val="24"/>
              </w:rPr>
              <w:t>1.5T以下</w:t>
            </w:r>
            <w:r>
              <w:rPr>
                <w:rFonts w:ascii="宋体" w:eastAsia="宋体" w:hAnsi="宋体" w:cs="宋体"/>
                <w:sz w:val="24"/>
              </w:rPr>
              <w:t>）</w:t>
            </w:r>
            <w:r>
              <w:rPr>
                <w:rFonts w:ascii="宋体" w:eastAsia="宋体" w:hAnsi="宋体" w:cs="宋体" w:hint="eastAsia"/>
                <w:sz w:val="24"/>
              </w:rPr>
              <w:t>/</w:t>
            </w:r>
            <w:proofErr w:type="gramStart"/>
            <w:r>
              <w:rPr>
                <w:rFonts w:ascii="宋体" w:eastAsia="宋体" w:hAnsi="宋体" w:cs="宋体" w:hint="eastAsia"/>
                <w:sz w:val="24"/>
              </w:rPr>
              <w:t>纯电</w:t>
            </w:r>
            <w:proofErr w:type="gramEnd"/>
          </w:p>
        </w:tc>
      </w:tr>
    </w:tbl>
    <w:p w:rsidR="00A434AB" w:rsidRDefault="00A434AB">
      <w:pPr>
        <w:snapToGrid w:val="0"/>
        <w:ind w:firstLineChars="200" w:firstLine="480"/>
        <w:outlineLvl w:val="0"/>
        <w:rPr>
          <w:sz w:val="24"/>
        </w:rPr>
      </w:pPr>
      <w:bookmarkStart w:id="13" w:name="_GoBack"/>
      <w:bookmarkEnd w:id="13"/>
    </w:p>
    <w:p w:rsidR="00A434AB" w:rsidRDefault="00C03B3A">
      <w:pPr>
        <w:snapToGrid w:val="0"/>
        <w:spacing w:line="360" w:lineRule="auto"/>
        <w:ind w:firstLineChars="200" w:firstLine="480"/>
        <w:outlineLvl w:val="0"/>
        <w:rPr>
          <w:sz w:val="24"/>
        </w:rPr>
      </w:pPr>
      <w:r>
        <w:rPr>
          <w:rFonts w:hint="eastAsia"/>
          <w:sz w:val="24"/>
        </w:rPr>
        <w:t>注：</w:t>
      </w:r>
    </w:p>
    <w:p w:rsidR="00A434AB" w:rsidRDefault="00C03B3A">
      <w:pPr>
        <w:snapToGrid w:val="0"/>
        <w:spacing w:line="360" w:lineRule="auto"/>
        <w:ind w:firstLineChars="200" w:firstLine="480"/>
        <w:outlineLvl w:val="0"/>
        <w:rPr>
          <w:sz w:val="24"/>
        </w:rPr>
      </w:pPr>
      <w:r>
        <w:rPr>
          <w:rFonts w:hint="eastAsia"/>
          <w:sz w:val="24"/>
        </w:rPr>
        <w:t>供应商须承诺若中选后，在签订合同</w:t>
      </w:r>
      <w:proofErr w:type="gramStart"/>
      <w:r>
        <w:rPr>
          <w:rFonts w:hint="eastAsia"/>
          <w:sz w:val="24"/>
        </w:rPr>
        <w:t>签提供</w:t>
      </w:r>
      <w:proofErr w:type="gramEnd"/>
      <w:r>
        <w:rPr>
          <w:rFonts w:hint="eastAsia"/>
          <w:sz w:val="24"/>
        </w:rPr>
        <w:t>相关证明的原件备查，否者将被作为虚假应标处理，并追究相关法律责任。（提供承诺函）</w:t>
      </w:r>
    </w:p>
    <w:p w:rsidR="00A434AB" w:rsidRDefault="00A434AB">
      <w:pPr>
        <w:pStyle w:val="1"/>
        <w:tabs>
          <w:tab w:val="right" w:leader="dot" w:pos="9345"/>
        </w:tabs>
      </w:pPr>
    </w:p>
    <w:p w:rsidR="00A434AB" w:rsidRDefault="00C03B3A">
      <w:pPr>
        <w:spacing w:line="360" w:lineRule="auto"/>
        <w:ind w:leftChars="228" w:left="479"/>
        <w:rPr>
          <w:sz w:val="24"/>
        </w:rPr>
      </w:pPr>
      <w:r>
        <w:rPr>
          <w:rFonts w:ascii="宋体" w:eastAsia="宋体" w:hAnsi="宋体" w:cs="宋体" w:hint="eastAsia"/>
          <w:b/>
          <w:bCs/>
          <w:color w:val="0000FF"/>
          <w:sz w:val="24"/>
        </w:rPr>
        <w:t>三、商务要求（实质性要求）</w:t>
      </w:r>
      <w:r>
        <w:rPr>
          <w:rFonts w:ascii="宋体" w:eastAsia="宋体" w:hAnsi="宋体" w:cs="宋体" w:hint="eastAsia"/>
          <w:b/>
          <w:bCs/>
          <w:color w:val="0000FF"/>
          <w:sz w:val="24"/>
        </w:rPr>
        <w:br/>
      </w:r>
      <w:r>
        <w:rPr>
          <w:rFonts w:hint="eastAsia"/>
          <w:sz w:val="24"/>
        </w:rPr>
        <w:t>（一）</w:t>
      </w:r>
      <w:r>
        <w:rPr>
          <w:rFonts w:hint="eastAsia"/>
          <w:b/>
          <w:bCs/>
          <w:sz w:val="24"/>
        </w:rPr>
        <w:t>交货时间</w:t>
      </w:r>
      <w:r>
        <w:rPr>
          <w:rFonts w:hint="eastAsia"/>
          <w:sz w:val="24"/>
        </w:rPr>
        <w:t>：自签订合同后</w:t>
      </w:r>
      <w:r>
        <w:rPr>
          <w:rFonts w:hint="eastAsia"/>
          <w:sz w:val="24"/>
        </w:rPr>
        <w:t>30</w:t>
      </w:r>
      <w:r>
        <w:rPr>
          <w:rFonts w:hint="eastAsia"/>
          <w:sz w:val="24"/>
        </w:rPr>
        <w:t>日内完成。</w:t>
      </w:r>
    </w:p>
    <w:p w:rsidR="00A434AB" w:rsidRDefault="00C03B3A">
      <w:pPr>
        <w:spacing w:line="360" w:lineRule="auto"/>
        <w:ind w:firstLineChars="200" w:firstLine="480"/>
        <w:rPr>
          <w:sz w:val="24"/>
        </w:rPr>
      </w:pPr>
      <w:r>
        <w:rPr>
          <w:rFonts w:hint="eastAsia"/>
          <w:sz w:val="24"/>
        </w:rPr>
        <w:t>（二）</w:t>
      </w:r>
      <w:r>
        <w:rPr>
          <w:rFonts w:hint="eastAsia"/>
          <w:b/>
          <w:bCs/>
          <w:sz w:val="24"/>
        </w:rPr>
        <w:t>付款方式</w:t>
      </w:r>
      <w:r>
        <w:rPr>
          <w:rFonts w:hint="eastAsia"/>
          <w:sz w:val="24"/>
        </w:rPr>
        <w:t>：供货完成并验收合格后一次性支付。</w:t>
      </w:r>
    </w:p>
    <w:p w:rsidR="00A434AB" w:rsidRDefault="00C03B3A">
      <w:pPr>
        <w:spacing w:line="360" w:lineRule="auto"/>
        <w:ind w:firstLineChars="200" w:firstLine="480"/>
        <w:rPr>
          <w:sz w:val="24"/>
        </w:rPr>
      </w:pPr>
      <w:r>
        <w:rPr>
          <w:rFonts w:hint="eastAsia"/>
          <w:sz w:val="24"/>
        </w:rPr>
        <w:t>（三）</w:t>
      </w:r>
      <w:r>
        <w:rPr>
          <w:rFonts w:hint="eastAsia"/>
          <w:b/>
          <w:bCs/>
          <w:sz w:val="24"/>
        </w:rPr>
        <w:t>报价要求</w:t>
      </w:r>
      <w:r>
        <w:rPr>
          <w:rFonts w:hint="eastAsia"/>
          <w:sz w:val="24"/>
        </w:rPr>
        <w:t>：本项目包</w:t>
      </w:r>
      <w:r>
        <w:rPr>
          <w:rFonts w:hint="eastAsia"/>
          <w:sz w:val="24"/>
        </w:rPr>
        <w:t>1</w:t>
      </w:r>
      <w:r>
        <w:rPr>
          <w:rFonts w:hint="eastAsia"/>
          <w:sz w:val="24"/>
        </w:rPr>
        <w:t>最高限价为</w:t>
      </w:r>
      <w:r>
        <w:rPr>
          <w:rFonts w:hint="eastAsia"/>
          <w:sz w:val="24"/>
        </w:rPr>
        <w:t>38</w:t>
      </w:r>
      <w:r>
        <w:rPr>
          <w:rFonts w:hint="eastAsia"/>
          <w:sz w:val="24"/>
        </w:rPr>
        <w:t>万元。供应商报价包括货物、</w:t>
      </w:r>
      <w:r>
        <w:rPr>
          <w:rFonts w:hint="eastAsia"/>
          <w:sz w:val="24"/>
        </w:rPr>
        <w:lastRenderedPageBreak/>
        <w:t>运输、安装调试、培训等相关费用，但不含车辆购置税。</w:t>
      </w:r>
    </w:p>
    <w:p w:rsidR="00A434AB" w:rsidRDefault="00C03B3A">
      <w:pPr>
        <w:spacing w:line="360" w:lineRule="auto"/>
        <w:ind w:firstLineChars="200" w:firstLine="480"/>
        <w:rPr>
          <w:sz w:val="24"/>
        </w:rPr>
      </w:pPr>
      <w:r>
        <w:rPr>
          <w:rFonts w:hint="eastAsia"/>
          <w:sz w:val="24"/>
        </w:rPr>
        <w:t>（四）产品质量和售后服务：</w:t>
      </w:r>
    </w:p>
    <w:p w:rsidR="00A434AB" w:rsidRDefault="00C03B3A">
      <w:pPr>
        <w:spacing w:line="360" w:lineRule="auto"/>
        <w:ind w:firstLineChars="200" w:firstLine="480"/>
        <w:rPr>
          <w:sz w:val="24"/>
        </w:rPr>
      </w:pPr>
      <w:r>
        <w:rPr>
          <w:rFonts w:hint="eastAsia"/>
          <w:sz w:val="24"/>
        </w:rPr>
        <w:t>1</w:t>
      </w:r>
      <w:r>
        <w:rPr>
          <w:rFonts w:hint="eastAsia"/>
          <w:sz w:val="24"/>
        </w:rPr>
        <w:t>、</w:t>
      </w:r>
      <w:r>
        <w:rPr>
          <w:rFonts w:hint="eastAsia"/>
          <w:b/>
          <w:bCs/>
          <w:sz w:val="24"/>
        </w:rPr>
        <w:t>质量要求</w:t>
      </w:r>
      <w:r>
        <w:rPr>
          <w:rFonts w:hint="eastAsia"/>
          <w:sz w:val="24"/>
        </w:rPr>
        <w:t>：所供车辆必须是符合国家和行业规定现行标准，全新正品行货，否则，采购单位不予验收。</w:t>
      </w:r>
    </w:p>
    <w:p w:rsidR="00A434AB" w:rsidRDefault="00C03B3A">
      <w:pPr>
        <w:spacing w:line="360" w:lineRule="auto"/>
        <w:ind w:firstLineChars="200" w:firstLine="480"/>
        <w:rPr>
          <w:sz w:val="24"/>
        </w:rPr>
      </w:pPr>
      <w:r>
        <w:rPr>
          <w:rFonts w:hint="eastAsia"/>
          <w:sz w:val="24"/>
        </w:rPr>
        <w:t>2</w:t>
      </w:r>
      <w:r>
        <w:rPr>
          <w:rFonts w:hint="eastAsia"/>
          <w:sz w:val="24"/>
        </w:rPr>
        <w:t>、中标供应商在车辆交付时，应有对应的合格证和车架号，方便用户购买机动车第三责任险等工作。</w:t>
      </w:r>
    </w:p>
    <w:p w:rsidR="00A434AB" w:rsidRDefault="00C03B3A">
      <w:pPr>
        <w:spacing w:line="360" w:lineRule="auto"/>
        <w:ind w:firstLineChars="200" w:firstLine="480"/>
        <w:rPr>
          <w:sz w:val="24"/>
        </w:rPr>
      </w:pPr>
      <w:r>
        <w:rPr>
          <w:rFonts w:hint="eastAsia"/>
          <w:sz w:val="24"/>
        </w:rPr>
        <w:t>3</w:t>
      </w:r>
      <w:r>
        <w:rPr>
          <w:rFonts w:hint="eastAsia"/>
          <w:sz w:val="24"/>
        </w:rPr>
        <w:t>、</w:t>
      </w:r>
      <w:r>
        <w:rPr>
          <w:rFonts w:hint="eastAsia"/>
          <w:b/>
          <w:bCs/>
          <w:sz w:val="24"/>
          <w:highlight w:val="yellow"/>
        </w:rPr>
        <w:t>质保期内维修服务</w:t>
      </w:r>
      <w:r>
        <w:rPr>
          <w:rFonts w:hint="eastAsia"/>
          <w:sz w:val="24"/>
          <w:highlight w:val="yellow"/>
        </w:rPr>
        <w:t>：</w:t>
      </w:r>
      <w:r>
        <w:rPr>
          <w:rFonts w:hint="eastAsia"/>
          <w:sz w:val="24"/>
          <w:highlight w:val="yellow"/>
        </w:rPr>
        <w:t>非营运车辆三电系统终身保修（首任车主），整车包修期</w:t>
      </w:r>
      <w:r>
        <w:rPr>
          <w:rFonts w:hint="eastAsia"/>
          <w:sz w:val="24"/>
          <w:highlight w:val="yellow"/>
        </w:rPr>
        <w:t>6</w:t>
      </w:r>
      <w:r>
        <w:rPr>
          <w:rFonts w:hint="eastAsia"/>
          <w:sz w:val="24"/>
          <w:highlight w:val="yellow"/>
        </w:rPr>
        <w:t>年或</w:t>
      </w:r>
      <w:r>
        <w:rPr>
          <w:rFonts w:hint="eastAsia"/>
          <w:sz w:val="24"/>
          <w:highlight w:val="yellow"/>
        </w:rPr>
        <w:t>15</w:t>
      </w:r>
      <w:r>
        <w:rPr>
          <w:rFonts w:hint="eastAsia"/>
          <w:sz w:val="24"/>
          <w:highlight w:val="yellow"/>
        </w:rPr>
        <w:t>万公里。</w:t>
      </w:r>
    </w:p>
    <w:p w:rsidR="00A434AB" w:rsidRDefault="00C03B3A">
      <w:pPr>
        <w:spacing w:line="360" w:lineRule="auto"/>
        <w:ind w:firstLineChars="200" w:firstLine="480"/>
        <w:rPr>
          <w:sz w:val="24"/>
        </w:rPr>
      </w:pPr>
      <w:r>
        <w:rPr>
          <w:rFonts w:hint="eastAsia"/>
          <w:sz w:val="24"/>
        </w:rPr>
        <w:t>4</w:t>
      </w:r>
      <w:r>
        <w:rPr>
          <w:rFonts w:hint="eastAsia"/>
          <w:sz w:val="24"/>
        </w:rPr>
        <w:t>、</w:t>
      </w:r>
      <w:r>
        <w:rPr>
          <w:rFonts w:hint="eastAsia"/>
          <w:b/>
          <w:bCs/>
          <w:sz w:val="24"/>
        </w:rPr>
        <w:t>售后服务响应时间</w:t>
      </w:r>
      <w:r>
        <w:rPr>
          <w:rFonts w:hint="eastAsia"/>
          <w:sz w:val="24"/>
        </w:rPr>
        <w:t>：供应商在接到报</w:t>
      </w:r>
      <w:proofErr w:type="gramStart"/>
      <w:r>
        <w:rPr>
          <w:rFonts w:hint="eastAsia"/>
          <w:sz w:val="24"/>
        </w:rPr>
        <w:t>障信息</w:t>
      </w:r>
      <w:proofErr w:type="gramEnd"/>
      <w:r>
        <w:rPr>
          <w:rFonts w:hint="eastAsia"/>
          <w:sz w:val="24"/>
        </w:rPr>
        <w:t>后，半小时内回应，通过电话、传真及邮件的方式指导采购人排除故障；若故障仍不能排除，将在</w:t>
      </w:r>
      <w:r>
        <w:rPr>
          <w:rFonts w:hint="eastAsia"/>
          <w:sz w:val="24"/>
        </w:rPr>
        <w:t>1</w:t>
      </w:r>
      <w:r>
        <w:rPr>
          <w:rFonts w:hint="eastAsia"/>
          <w:sz w:val="24"/>
        </w:rPr>
        <w:t>小时内上门调试维修排故。</w:t>
      </w:r>
    </w:p>
    <w:p w:rsidR="00A434AB" w:rsidRDefault="00C03B3A">
      <w:pPr>
        <w:spacing w:line="360" w:lineRule="auto"/>
        <w:ind w:firstLineChars="200" w:firstLine="480"/>
        <w:rPr>
          <w:sz w:val="24"/>
        </w:rPr>
      </w:pPr>
      <w:r>
        <w:rPr>
          <w:rFonts w:hint="eastAsia"/>
          <w:sz w:val="24"/>
        </w:rPr>
        <w:t>5</w:t>
      </w:r>
      <w:r>
        <w:rPr>
          <w:rFonts w:hint="eastAsia"/>
          <w:sz w:val="24"/>
        </w:rPr>
        <w:t>、</w:t>
      </w:r>
      <w:r>
        <w:rPr>
          <w:rFonts w:hint="eastAsia"/>
          <w:b/>
          <w:bCs/>
          <w:sz w:val="24"/>
        </w:rPr>
        <w:t>质保期后服务承诺</w:t>
      </w:r>
      <w:r>
        <w:rPr>
          <w:rFonts w:hint="eastAsia"/>
          <w:sz w:val="24"/>
        </w:rPr>
        <w:t>：质保期后提供终身技术支持及服务，设备出现故障需要修理时，除维修时需</w:t>
      </w:r>
      <w:r>
        <w:rPr>
          <w:rFonts w:hint="eastAsia"/>
          <w:sz w:val="24"/>
        </w:rPr>
        <w:t>更换零部件的收取零部件成本费外，其余售后服务范围与标准按质保期内标准执行，不收取其他任何费用（包括工时费等）。</w:t>
      </w:r>
    </w:p>
    <w:p w:rsidR="00A434AB" w:rsidRDefault="00C03B3A">
      <w:pPr>
        <w:spacing w:line="360" w:lineRule="auto"/>
        <w:ind w:firstLineChars="200" w:firstLine="480"/>
        <w:rPr>
          <w:sz w:val="24"/>
        </w:rPr>
      </w:pPr>
      <w:r>
        <w:rPr>
          <w:rFonts w:hint="eastAsia"/>
          <w:sz w:val="24"/>
        </w:rPr>
        <w:t>6</w:t>
      </w:r>
      <w:r>
        <w:rPr>
          <w:rFonts w:hint="eastAsia"/>
          <w:sz w:val="24"/>
        </w:rPr>
        <w:t>、</w:t>
      </w:r>
      <w:r>
        <w:rPr>
          <w:rFonts w:hint="eastAsia"/>
          <w:b/>
          <w:bCs/>
          <w:sz w:val="24"/>
        </w:rPr>
        <w:t>供应商承诺</w:t>
      </w:r>
      <w:r>
        <w:rPr>
          <w:rFonts w:hint="eastAsia"/>
          <w:sz w:val="24"/>
        </w:rPr>
        <w:t>：由于车辆自身结构设计缺陷和制造缺陷所导致的质量及安全事故，由供应商负全责。</w:t>
      </w:r>
    </w:p>
    <w:p w:rsidR="00A434AB" w:rsidRDefault="00C03B3A">
      <w:pPr>
        <w:spacing w:line="360" w:lineRule="auto"/>
        <w:ind w:firstLineChars="200" w:firstLine="480"/>
        <w:rPr>
          <w:sz w:val="24"/>
        </w:rPr>
      </w:pPr>
      <w:r>
        <w:rPr>
          <w:rFonts w:hint="eastAsia"/>
          <w:sz w:val="24"/>
        </w:rPr>
        <w:t>（五）</w:t>
      </w:r>
      <w:r>
        <w:rPr>
          <w:rFonts w:hint="eastAsia"/>
          <w:b/>
          <w:bCs/>
          <w:sz w:val="24"/>
        </w:rPr>
        <w:t>履约验收</w:t>
      </w:r>
      <w:r>
        <w:rPr>
          <w:rFonts w:hint="eastAsia"/>
          <w:sz w:val="24"/>
        </w:rPr>
        <w:t>：采购有关规定组织验收。验收标准：按国家有关规定、招标文件的技术、服务要求、供应商的投标文件及承诺以及合同约定标准进行验收。</w:t>
      </w:r>
    </w:p>
    <w:bookmarkEnd w:id="8"/>
    <w:bookmarkEnd w:id="9"/>
    <w:bookmarkEnd w:id="10"/>
    <w:bookmarkEnd w:id="11"/>
    <w:bookmarkEnd w:id="12"/>
    <w:p w:rsidR="00A434AB" w:rsidRDefault="00A434AB">
      <w:pPr>
        <w:pStyle w:val="20"/>
        <w:ind w:firstLine="0"/>
        <w:rPr>
          <w:sz w:val="24"/>
          <w:szCs w:val="24"/>
        </w:rPr>
      </w:pPr>
    </w:p>
    <w:sectPr w:rsidR="00A434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3A" w:rsidRDefault="00C03B3A" w:rsidP="00AC7D60">
      <w:r>
        <w:separator/>
      </w:r>
    </w:p>
  </w:endnote>
  <w:endnote w:type="continuationSeparator" w:id="0">
    <w:p w:rsidR="00C03B3A" w:rsidRDefault="00C03B3A" w:rsidP="00AC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3A" w:rsidRDefault="00C03B3A" w:rsidP="00AC7D60">
      <w:r>
        <w:separator/>
      </w:r>
    </w:p>
  </w:footnote>
  <w:footnote w:type="continuationSeparator" w:id="0">
    <w:p w:rsidR="00C03B3A" w:rsidRDefault="00C03B3A" w:rsidP="00AC7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A0ZDA0MzlhZjBjYzExNjVkOWE2NjFhMmFlNTMifQ=="/>
  </w:docVars>
  <w:rsids>
    <w:rsidRoot w:val="00B865EB"/>
    <w:rsid w:val="00323A07"/>
    <w:rsid w:val="00496A57"/>
    <w:rsid w:val="00591322"/>
    <w:rsid w:val="005F5901"/>
    <w:rsid w:val="008A1EA2"/>
    <w:rsid w:val="00A434AB"/>
    <w:rsid w:val="00A9376E"/>
    <w:rsid w:val="00AC7D60"/>
    <w:rsid w:val="00B865EB"/>
    <w:rsid w:val="00BB32A5"/>
    <w:rsid w:val="00C03B3A"/>
    <w:rsid w:val="00FA59C5"/>
    <w:rsid w:val="03D96483"/>
    <w:rsid w:val="115F6D1D"/>
    <w:rsid w:val="148C0353"/>
    <w:rsid w:val="170D6A0D"/>
    <w:rsid w:val="2A2542B1"/>
    <w:rsid w:val="2A876596"/>
    <w:rsid w:val="2CA14DB9"/>
    <w:rsid w:val="2D01350C"/>
    <w:rsid w:val="3DB54A0B"/>
    <w:rsid w:val="4A1A6500"/>
    <w:rsid w:val="4AC63021"/>
    <w:rsid w:val="4BB1153D"/>
    <w:rsid w:val="50302767"/>
    <w:rsid w:val="540D7939"/>
    <w:rsid w:val="58AE3E65"/>
    <w:rsid w:val="640B383F"/>
    <w:rsid w:val="64A00EB1"/>
    <w:rsid w:val="699F63D1"/>
    <w:rsid w:val="70587A83"/>
    <w:rsid w:val="714E3418"/>
    <w:rsid w:val="756D26F3"/>
    <w:rsid w:val="758B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style>
  <w:style w:type="paragraph" w:styleId="a3">
    <w:name w:val="Normal Indent"/>
    <w:basedOn w:val="a"/>
    <w:qFormat/>
    <w:pPr>
      <w:ind w:firstLineChars="200" w:firstLine="420"/>
    </w:pPr>
    <w:rPr>
      <w:rFonts w:ascii="宋体" w:hAnsi="宋体"/>
    </w:rPr>
  </w:style>
  <w:style w:type="paragraph" w:styleId="a4">
    <w:name w:val="Body Text"/>
    <w:basedOn w:val="a"/>
    <w:next w:val="a"/>
    <w:qFormat/>
    <w:pPr>
      <w:spacing w:after="120"/>
    </w:pPr>
  </w:style>
  <w:style w:type="paragraph" w:styleId="a5">
    <w:name w:val="Body Text Indent"/>
    <w:basedOn w:val="a"/>
    <w:qFormat/>
    <w:pPr>
      <w:ind w:firstLine="630"/>
    </w:pPr>
    <w:rPr>
      <w:sz w:val="32"/>
      <w:szCs w:val="20"/>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
    <w:autoRedefine/>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qFormat/>
    <w:pPr>
      <w:ind w:firstLine="420"/>
    </w:p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qFormat/>
    <w:rPr>
      <w:color w:val="0000FF"/>
      <w:u w:val="single"/>
    </w:rPr>
  </w:style>
  <w:style w:type="paragraph" w:customStyle="1" w:styleId="aa">
    <w:name w:val="正文首行缩进两字符"/>
    <w:basedOn w:val="a"/>
    <w:autoRedefine/>
    <w:qFormat/>
    <w:pPr>
      <w:spacing w:line="360" w:lineRule="auto"/>
      <w:ind w:firstLineChars="200" w:firstLine="200"/>
    </w:pPr>
    <w:rPr>
      <w:rFonts w:ascii="Calibri" w:hAnsi="Calibri"/>
    </w:rPr>
  </w:style>
  <w:style w:type="paragraph" w:customStyle="1" w:styleId="11">
    <w:name w:val="纯文本1"/>
    <w:basedOn w:val="a"/>
    <w:autoRedefine/>
    <w:qFormat/>
    <w:pPr>
      <w:adjustRightInd w:val="0"/>
    </w:pPr>
    <w:rPr>
      <w:rFonts w:ascii="宋体" w:hAnsi="Courier New"/>
      <w:szCs w:val="20"/>
    </w:rPr>
  </w:style>
  <w:style w:type="paragraph" w:customStyle="1" w:styleId="110">
    <w:name w:val="(符号)四标题1.1"/>
    <w:basedOn w:val="a"/>
    <w:autoRedefine/>
    <w:qFormat/>
    <w:pPr>
      <w:tabs>
        <w:tab w:val="left" w:pos="360"/>
        <w:tab w:val="left" w:pos="567"/>
      </w:tabs>
      <w:spacing w:line="500" w:lineRule="exact"/>
    </w:pPr>
    <w:rPr>
      <w:rFonts w:ascii="宋体" w:hAnsi="宋体" w:cs="宋体"/>
      <w:color w:val="000000"/>
      <w:kern w:val="0"/>
      <w:sz w:val="24"/>
      <w:szCs w:val="20"/>
    </w:rPr>
  </w:style>
  <w:style w:type="paragraph" w:customStyle="1" w:styleId="111">
    <w:name w:val="(符号)三标题1.1"/>
    <w:basedOn w:val="a"/>
    <w:autoRedefine/>
    <w:qFormat/>
    <w:pPr>
      <w:tabs>
        <w:tab w:val="left" w:pos="360"/>
        <w:tab w:val="left" w:pos="645"/>
      </w:tabs>
      <w:spacing w:before="140" w:after="140" w:line="500" w:lineRule="exact"/>
      <w:outlineLvl w:val="2"/>
    </w:pPr>
    <w:rPr>
      <w:rFonts w:ascii="楷体_GB2312" w:eastAsia="楷体_GB2312" w:hAnsi="宋体" w:cs="宋体"/>
      <w:b/>
      <w:bCs/>
      <w:sz w:val="28"/>
      <w:szCs w:val="20"/>
    </w:rPr>
  </w:style>
  <w:style w:type="paragraph" w:customStyle="1" w:styleId="112">
    <w:name w:val="（符号）三标题1.1"/>
    <w:basedOn w:val="a"/>
    <w:autoRedefine/>
    <w:qFormat/>
    <w:pPr>
      <w:tabs>
        <w:tab w:val="left" w:pos="360"/>
        <w:tab w:val="left" w:pos="700"/>
      </w:tabs>
      <w:spacing w:line="500" w:lineRule="exact"/>
    </w:pPr>
    <w:rPr>
      <w:rFonts w:ascii="宋体" w:hAnsi="宋体"/>
      <w:sz w:val="24"/>
    </w:rPr>
  </w:style>
  <w:style w:type="character" w:customStyle="1" w:styleId="font11">
    <w:name w:val="font11"/>
    <w:basedOn w:val="a0"/>
    <w:autoRedefine/>
    <w:qFormat/>
    <w:rPr>
      <w:rFonts w:ascii="宋体" w:eastAsia="宋体" w:hAnsi="宋体" w:cs="宋体" w:hint="eastAsia"/>
      <w:color w:val="000000"/>
      <w:sz w:val="24"/>
      <w:szCs w:val="24"/>
      <w:u w:val="none"/>
    </w:rPr>
  </w:style>
  <w:style w:type="paragraph" w:styleId="ab">
    <w:name w:val="List Paragraph"/>
    <w:basedOn w:val="a"/>
    <w:autoRedefine/>
    <w:qFormat/>
    <w:pPr>
      <w:ind w:firstLineChars="200" w:firstLine="420"/>
    </w:pPr>
  </w:style>
  <w:style w:type="paragraph" w:customStyle="1" w:styleId="Default">
    <w:name w:val="Default"/>
    <w:next w:val="a"/>
    <w:autoRedefine/>
    <w:qFormat/>
    <w:pPr>
      <w:widowControl w:val="0"/>
      <w:autoSpaceDE w:val="0"/>
      <w:autoSpaceDN w:val="0"/>
      <w:adjustRightInd w:val="0"/>
    </w:pPr>
    <w:rPr>
      <w:rFonts w:ascii="黑体" w:eastAsia="黑体" w:hAnsi="Calibri" w:cs="黑体"/>
      <w:color w:val="000000"/>
      <w:sz w:val="24"/>
      <w:szCs w:val="24"/>
    </w:rPr>
  </w:style>
  <w:style w:type="character" w:customStyle="1" w:styleId="Char">
    <w:name w:val="页眉 Char"/>
    <w:basedOn w:val="a0"/>
    <w:link w:val="a7"/>
    <w:autoRedefine/>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style>
  <w:style w:type="paragraph" w:styleId="a3">
    <w:name w:val="Normal Indent"/>
    <w:basedOn w:val="a"/>
    <w:qFormat/>
    <w:pPr>
      <w:ind w:firstLineChars="200" w:firstLine="420"/>
    </w:pPr>
    <w:rPr>
      <w:rFonts w:ascii="宋体" w:hAnsi="宋体"/>
    </w:rPr>
  </w:style>
  <w:style w:type="paragraph" w:styleId="a4">
    <w:name w:val="Body Text"/>
    <w:basedOn w:val="a"/>
    <w:next w:val="a"/>
    <w:qFormat/>
    <w:pPr>
      <w:spacing w:after="120"/>
    </w:pPr>
  </w:style>
  <w:style w:type="paragraph" w:styleId="a5">
    <w:name w:val="Body Text Indent"/>
    <w:basedOn w:val="a"/>
    <w:qFormat/>
    <w:pPr>
      <w:ind w:firstLine="630"/>
    </w:pPr>
    <w:rPr>
      <w:sz w:val="32"/>
      <w:szCs w:val="20"/>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
    <w:autoRedefine/>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qFormat/>
    <w:pPr>
      <w:ind w:firstLine="420"/>
    </w:p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qFormat/>
    <w:rPr>
      <w:color w:val="0000FF"/>
      <w:u w:val="single"/>
    </w:rPr>
  </w:style>
  <w:style w:type="paragraph" w:customStyle="1" w:styleId="aa">
    <w:name w:val="正文首行缩进两字符"/>
    <w:basedOn w:val="a"/>
    <w:autoRedefine/>
    <w:qFormat/>
    <w:pPr>
      <w:spacing w:line="360" w:lineRule="auto"/>
      <w:ind w:firstLineChars="200" w:firstLine="200"/>
    </w:pPr>
    <w:rPr>
      <w:rFonts w:ascii="Calibri" w:hAnsi="Calibri"/>
    </w:rPr>
  </w:style>
  <w:style w:type="paragraph" w:customStyle="1" w:styleId="11">
    <w:name w:val="纯文本1"/>
    <w:basedOn w:val="a"/>
    <w:autoRedefine/>
    <w:qFormat/>
    <w:pPr>
      <w:adjustRightInd w:val="0"/>
    </w:pPr>
    <w:rPr>
      <w:rFonts w:ascii="宋体" w:hAnsi="Courier New"/>
      <w:szCs w:val="20"/>
    </w:rPr>
  </w:style>
  <w:style w:type="paragraph" w:customStyle="1" w:styleId="110">
    <w:name w:val="(符号)四标题1.1"/>
    <w:basedOn w:val="a"/>
    <w:autoRedefine/>
    <w:qFormat/>
    <w:pPr>
      <w:tabs>
        <w:tab w:val="left" w:pos="360"/>
        <w:tab w:val="left" w:pos="567"/>
      </w:tabs>
      <w:spacing w:line="500" w:lineRule="exact"/>
    </w:pPr>
    <w:rPr>
      <w:rFonts w:ascii="宋体" w:hAnsi="宋体" w:cs="宋体"/>
      <w:color w:val="000000"/>
      <w:kern w:val="0"/>
      <w:sz w:val="24"/>
      <w:szCs w:val="20"/>
    </w:rPr>
  </w:style>
  <w:style w:type="paragraph" w:customStyle="1" w:styleId="111">
    <w:name w:val="(符号)三标题1.1"/>
    <w:basedOn w:val="a"/>
    <w:autoRedefine/>
    <w:qFormat/>
    <w:pPr>
      <w:tabs>
        <w:tab w:val="left" w:pos="360"/>
        <w:tab w:val="left" w:pos="645"/>
      </w:tabs>
      <w:spacing w:before="140" w:after="140" w:line="500" w:lineRule="exact"/>
      <w:outlineLvl w:val="2"/>
    </w:pPr>
    <w:rPr>
      <w:rFonts w:ascii="楷体_GB2312" w:eastAsia="楷体_GB2312" w:hAnsi="宋体" w:cs="宋体"/>
      <w:b/>
      <w:bCs/>
      <w:sz w:val="28"/>
      <w:szCs w:val="20"/>
    </w:rPr>
  </w:style>
  <w:style w:type="paragraph" w:customStyle="1" w:styleId="112">
    <w:name w:val="（符号）三标题1.1"/>
    <w:basedOn w:val="a"/>
    <w:autoRedefine/>
    <w:qFormat/>
    <w:pPr>
      <w:tabs>
        <w:tab w:val="left" w:pos="360"/>
        <w:tab w:val="left" w:pos="700"/>
      </w:tabs>
      <w:spacing w:line="500" w:lineRule="exact"/>
    </w:pPr>
    <w:rPr>
      <w:rFonts w:ascii="宋体" w:hAnsi="宋体"/>
      <w:sz w:val="24"/>
    </w:rPr>
  </w:style>
  <w:style w:type="character" w:customStyle="1" w:styleId="font11">
    <w:name w:val="font11"/>
    <w:basedOn w:val="a0"/>
    <w:autoRedefine/>
    <w:qFormat/>
    <w:rPr>
      <w:rFonts w:ascii="宋体" w:eastAsia="宋体" w:hAnsi="宋体" w:cs="宋体" w:hint="eastAsia"/>
      <w:color w:val="000000"/>
      <w:sz w:val="24"/>
      <w:szCs w:val="24"/>
      <w:u w:val="none"/>
    </w:rPr>
  </w:style>
  <w:style w:type="paragraph" w:styleId="ab">
    <w:name w:val="List Paragraph"/>
    <w:basedOn w:val="a"/>
    <w:autoRedefine/>
    <w:qFormat/>
    <w:pPr>
      <w:ind w:firstLineChars="200" w:firstLine="420"/>
    </w:pPr>
  </w:style>
  <w:style w:type="paragraph" w:customStyle="1" w:styleId="Default">
    <w:name w:val="Default"/>
    <w:next w:val="a"/>
    <w:autoRedefine/>
    <w:qFormat/>
    <w:pPr>
      <w:widowControl w:val="0"/>
      <w:autoSpaceDE w:val="0"/>
      <w:autoSpaceDN w:val="0"/>
      <w:adjustRightInd w:val="0"/>
    </w:pPr>
    <w:rPr>
      <w:rFonts w:ascii="黑体" w:eastAsia="黑体" w:hAnsi="Calibri" w:cs="黑体"/>
      <w:color w:val="000000"/>
      <w:sz w:val="24"/>
      <w:szCs w:val="24"/>
    </w:rPr>
  </w:style>
  <w:style w:type="character" w:customStyle="1" w:styleId="Char">
    <w:name w:val="页眉 Char"/>
    <w:basedOn w:val="a0"/>
    <w:link w:val="a7"/>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279</Words>
  <Characters>1595</Characters>
  <Application>Microsoft Office Word</Application>
  <DocSecurity>0</DocSecurity>
  <Lines>13</Lines>
  <Paragraphs>3</Paragraphs>
  <ScaleCrop>false</ScaleCrop>
  <Company>P R C</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6</cp:revision>
  <cp:lastPrinted>2023-10-25T01:23:00Z</cp:lastPrinted>
  <dcterms:created xsi:type="dcterms:W3CDTF">2024-01-10T02:14:00Z</dcterms:created>
  <dcterms:modified xsi:type="dcterms:W3CDTF">2024-01-10T08:18:00Z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367B003FE2BE47A2ACBA257A592B13C7_13</vt:lpwstr>
  </property>
</Properties>
</file>