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1B2A" w:rsidRDefault="00ED0890">
      <w:pPr>
        <w:spacing w:line="360" w:lineRule="auto"/>
        <w:rPr>
          <w:rFonts w:ascii="黑体" w:eastAsia="黑体" w:hAnsi="黑体" w:cs="黑体"/>
          <w:sz w:val="32"/>
          <w:szCs w:val="32"/>
        </w:rPr>
      </w:pPr>
      <w:bookmarkStart w:id="0" w:name="_GoBack"/>
      <w:bookmarkEnd w:id="0"/>
      <w:r>
        <w:rPr>
          <w:rFonts w:ascii="黑体" w:eastAsia="黑体" w:hAnsi="黑体" w:cs="黑体" w:hint="eastAsia"/>
          <w:sz w:val="32"/>
          <w:szCs w:val="32"/>
        </w:rPr>
        <w:t>附件</w:t>
      </w:r>
      <w:r>
        <w:rPr>
          <w:rFonts w:ascii="黑体" w:eastAsia="黑体" w:hAnsi="黑体" w:cs="黑体" w:hint="eastAsia"/>
          <w:sz w:val="32"/>
          <w:szCs w:val="32"/>
        </w:rPr>
        <w:t>1</w:t>
      </w:r>
    </w:p>
    <w:p w:rsidR="00FE1B2A" w:rsidRDefault="00ED0890">
      <w:pPr>
        <w:pStyle w:val="a4"/>
        <w:spacing w:line="360" w:lineRule="auto"/>
        <w:jc w:val="center"/>
        <w:rPr>
          <w:rFonts w:ascii="仿宋_GB2312" w:eastAsia="仿宋_GB2312" w:hAnsi="仿宋_GB2312" w:cs="仿宋_GB2312"/>
          <w:bCs/>
          <w:sz w:val="32"/>
          <w:szCs w:val="32"/>
        </w:rPr>
      </w:pPr>
      <w:r>
        <w:rPr>
          <w:rFonts w:ascii="仿宋_GB2312" w:eastAsia="仿宋_GB2312" w:hAnsi="仿宋_GB2312" w:cs="仿宋_GB2312" w:hint="eastAsia"/>
          <w:sz w:val="32"/>
          <w:szCs w:val="32"/>
        </w:rPr>
        <w:t>承诺函</w:t>
      </w:r>
    </w:p>
    <w:p w:rsidR="00FE1B2A" w:rsidRDefault="00ED0890">
      <w:pPr>
        <w:pStyle w:val="a4"/>
        <w:spacing w:line="336" w:lineRule="auto"/>
        <w:rPr>
          <w:rFonts w:ascii="仿宋_GB2312" w:eastAsia="仿宋_GB2312" w:hAnsi="仿宋_GB2312" w:cs="仿宋_GB2312"/>
          <w:bCs/>
          <w:sz w:val="24"/>
        </w:rPr>
      </w:pPr>
      <w:r>
        <w:rPr>
          <w:rFonts w:ascii="仿宋_GB2312" w:eastAsia="仿宋_GB2312" w:hAnsi="仿宋_GB2312" w:cs="仿宋_GB2312" w:hint="eastAsia"/>
          <w:bCs/>
          <w:sz w:val="24"/>
        </w:rPr>
        <w:t>致采购人</w:t>
      </w:r>
      <w:r>
        <w:rPr>
          <w:rFonts w:ascii="仿宋_GB2312" w:eastAsia="仿宋_GB2312" w:hAnsi="仿宋_GB2312" w:cs="仿宋_GB2312" w:hint="eastAsia"/>
          <w:bCs/>
          <w:sz w:val="24"/>
        </w:rPr>
        <w:t>:</w:t>
      </w:r>
      <w:r>
        <w:rPr>
          <w:rFonts w:ascii="仿宋_GB2312" w:eastAsia="仿宋_GB2312" w:hAnsi="仿宋_GB2312" w:cs="仿宋_GB2312" w:hint="eastAsia"/>
          <w:bCs/>
          <w:sz w:val="24"/>
          <w:u w:val="single"/>
        </w:rPr>
        <w:t>深圳市龙岗区供销合作联社</w:t>
      </w:r>
      <w:r>
        <w:rPr>
          <w:rFonts w:ascii="仿宋_GB2312" w:eastAsia="仿宋_GB2312" w:hAnsi="仿宋_GB2312" w:cs="仿宋_GB2312" w:hint="eastAsia"/>
          <w:sz w:val="24"/>
        </w:rPr>
        <w:t>（以下简称</w:t>
      </w:r>
      <w:r>
        <w:rPr>
          <w:rFonts w:ascii="仿宋_GB2312" w:eastAsia="仿宋_GB2312" w:hAnsi="仿宋_GB2312" w:cs="仿宋_GB2312" w:hint="eastAsia"/>
          <w:sz w:val="24"/>
        </w:rPr>
        <w:t>区</w:t>
      </w:r>
      <w:r>
        <w:rPr>
          <w:rFonts w:ascii="仿宋_GB2312" w:eastAsia="仿宋_GB2312" w:hAnsi="仿宋_GB2312" w:cs="仿宋_GB2312" w:hint="eastAsia"/>
          <w:sz w:val="24"/>
        </w:rPr>
        <w:t>供销联社</w:t>
      </w:r>
      <w:r>
        <w:rPr>
          <w:rFonts w:ascii="仿宋_GB2312" w:eastAsia="仿宋_GB2312" w:hAnsi="仿宋_GB2312" w:cs="仿宋_GB2312" w:hint="eastAsia"/>
          <w:sz w:val="24"/>
        </w:rPr>
        <w:t>）</w:t>
      </w:r>
    </w:p>
    <w:p w:rsidR="00FE1B2A" w:rsidRDefault="00ED0890">
      <w:pPr>
        <w:pStyle w:val="a4"/>
        <w:spacing w:line="336" w:lineRule="auto"/>
        <w:ind w:firstLineChars="200" w:firstLine="480"/>
        <w:rPr>
          <w:rFonts w:ascii="仿宋_GB2312" w:eastAsia="仿宋_GB2312" w:hAnsi="仿宋_GB2312" w:cs="仿宋_GB2312"/>
          <w:bCs/>
          <w:sz w:val="24"/>
        </w:rPr>
      </w:pPr>
      <w:r>
        <w:rPr>
          <w:rFonts w:ascii="仿宋_GB2312" w:eastAsia="仿宋_GB2312" w:hAnsi="仿宋_GB2312" w:cs="仿宋_GB2312" w:hint="eastAsia"/>
          <w:bCs/>
          <w:sz w:val="24"/>
        </w:rPr>
        <w:t>为了确保</w:t>
      </w:r>
      <w:r>
        <w:rPr>
          <w:rFonts w:ascii="仿宋_GB2312" w:eastAsia="仿宋_GB2312" w:hAnsi="仿宋_GB2312" w:cs="仿宋_GB2312" w:hint="eastAsia"/>
          <w:sz w:val="24"/>
          <w:shd w:val="clear" w:color="auto" w:fill="FFFFFF"/>
        </w:rPr>
        <w:t>区</w:t>
      </w:r>
      <w:r>
        <w:rPr>
          <w:rFonts w:ascii="仿宋_GB2312" w:eastAsia="仿宋_GB2312" w:hAnsi="仿宋_GB2312" w:cs="仿宋_GB2312" w:hint="eastAsia"/>
          <w:sz w:val="24"/>
          <w:shd w:val="clear" w:color="auto" w:fill="FFFFFF"/>
        </w:rPr>
        <w:t>供销联</w:t>
      </w:r>
      <w:r>
        <w:rPr>
          <w:rFonts w:ascii="仿宋_GB2312" w:eastAsia="仿宋_GB2312" w:hAnsi="仿宋_GB2312" w:cs="仿宋_GB2312" w:hint="eastAsia"/>
          <w:sz w:val="24"/>
          <w:shd w:val="clear" w:color="auto" w:fill="FFFFFF"/>
        </w:rPr>
        <w:t>社</w:t>
      </w:r>
      <w:r>
        <w:rPr>
          <w:rFonts w:ascii="仿宋_GB2312" w:eastAsia="仿宋_GB2312" w:hAnsi="仿宋_GB2312" w:cs="仿宋_GB2312" w:hint="eastAsia"/>
          <w:bCs/>
          <w:sz w:val="24"/>
        </w:rPr>
        <w:t>2024</w:t>
      </w:r>
      <w:r>
        <w:rPr>
          <w:rFonts w:ascii="仿宋_GB2312" w:eastAsia="仿宋_GB2312" w:hAnsi="仿宋_GB2312" w:cs="仿宋_GB2312" w:hint="eastAsia"/>
          <w:bCs/>
          <w:sz w:val="24"/>
        </w:rPr>
        <w:t>年度安全技术服务工作顺利进行，我方将严格遵守相关采购法律法规，知晓并完全接受</w:t>
      </w:r>
      <w:r>
        <w:rPr>
          <w:rFonts w:ascii="仿宋_GB2312" w:eastAsia="仿宋_GB2312" w:hAnsi="仿宋_GB2312" w:cs="仿宋_GB2312" w:hint="eastAsia"/>
          <w:b/>
          <w:bCs/>
          <w:sz w:val="24"/>
          <w:shd w:val="clear" w:color="auto" w:fill="FFFFFF"/>
        </w:rPr>
        <w:t>区</w:t>
      </w:r>
      <w:r>
        <w:rPr>
          <w:rFonts w:ascii="仿宋_GB2312" w:eastAsia="仿宋_GB2312" w:hAnsi="仿宋_GB2312" w:cs="仿宋_GB2312" w:hint="eastAsia"/>
          <w:b/>
          <w:bCs/>
          <w:sz w:val="24"/>
          <w:shd w:val="clear" w:color="auto" w:fill="FFFFFF"/>
        </w:rPr>
        <w:t>供销联社</w:t>
      </w:r>
      <w:r>
        <w:rPr>
          <w:rFonts w:ascii="仿宋_GB2312" w:eastAsia="仿宋_GB2312" w:hAnsi="仿宋_GB2312" w:cs="仿宋_GB2312" w:hint="eastAsia"/>
          <w:b/>
          <w:sz w:val="24"/>
        </w:rPr>
        <w:t>202</w:t>
      </w:r>
      <w:r>
        <w:rPr>
          <w:rFonts w:ascii="仿宋_GB2312" w:eastAsia="仿宋_GB2312" w:hAnsi="仿宋_GB2312" w:cs="仿宋_GB2312" w:hint="eastAsia"/>
          <w:b/>
          <w:sz w:val="24"/>
        </w:rPr>
        <w:t>4</w:t>
      </w:r>
      <w:r>
        <w:rPr>
          <w:rFonts w:ascii="仿宋_GB2312" w:eastAsia="仿宋_GB2312" w:hAnsi="仿宋_GB2312" w:cs="仿宋_GB2312" w:hint="eastAsia"/>
          <w:b/>
          <w:sz w:val="24"/>
        </w:rPr>
        <w:t>年度安全技术服务</w:t>
      </w:r>
      <w:r>
        <w:rPr>
          <w:rFonts w:ascii="仿宋_GB2312" w:eastAsia="仿宋_GB2312" w:hAnsi="仿宋_GB2312" w:cs="仿宋_GB2312" w:hint="eastAsia"/>
          <w:bCs/>
          <w:sz w:val="24"/>
        </w:rPr>
        <w:t>的所有内容及要求，并</w:t>
      </w:r>
      <w:proofErr w:type="gramStart"/>
      <w:r>
        <w:rPr>
          <w:rFonts w:ascii="仿宋_GB2312" w:eastAsia="仿宋_GB2312" w:hAnsi="仿宋_GB2312" w:cs="仿宋_GB2312" w:hint="eastAsia"/>
          <w:bCs/>
          <w:sz w:val="24"/>
        </w:rPr>
        <w:t>作出</w:t>
      </w:r>
      <w:proofErr w:type="gramEnd"/>
      <w:r>
        <w:rPr>
          <w:rFonts w:ascii="仿宋_GB2312" w:eastAsia="仿宋_GB2312" w:hAnsi="仿宋_GB2312" w:cs="仿宋_GB2312" w:hint="eastAsia"/>
          <w:bCs/>
          <w:sz w:val="24"/>
        </w:rPr>
        <w:t>如下承诺：</w:t>
      </w:r>
    </w:p>
    <w:p w:rsidR="00FE1B2A" w:rsidRDefault="00ED0890">
      <w:pPr>
        <w:pStyle w:val="a4"/>
        <w:numPr>
          <w:ilvl w:val="0"/>
          <w:numId w:val="1"/>
        </w:numPr>
        <w:spacing w:line="360" w:lineRule="auto"/>
        <w:ind w:firstLineChars="200" w:firstLine="482"/>
        <w:rPr>
          <w:rFonts w:ascii="仿宋_GB2312" w:eastAsia="仿宋_GB2312" w:hAnsi="仿宋_GB2312" w:cs="仿宋_GB2312"/>
          <w:bCs/>
          <w:sz w:val="24"/>
        </w:rPr>
      </w:pPr>
      <w:r>
        <w:rPr>
          <w:rFonts w:ascii="仿宋_GB2312" w:eastAsia="仿宋_GB2312" w:hAnsi="仿宋_GB2312" w:cs="仿宋_GB2312" w:hint="eastAsia"/>
          <w:b/>
          <w:bCs/>
          <w:sz w:val="24"/>
        </w:rPr>
        <w:t>根</w:t>
      </w:r>
      <w:r>
        <w:rPr>
          <w:rFonts w:ascii="仿宋_GB2312" w:eastAsia="仿宋_GB2312" w:hAnsi="仿宋_GB2312" w:cs="仿宋_GB2312" w:hint="eastAsia"/>
          <w:b/>
          <w:sz w:val="24"/>
        </w:rPr>
        <w:t>据企业自身情况，理性报价，不会以低于成本的报价竞标，并愿以</w:t>
      </w:r>
      <w:r>
        <w:rPr>
          <w:rFonts w:ascii="仿宋_GB2312" w:eastAsia="仿宋_GB2312" w:hAnsi="仿宋_GB2312" w:cs="仿宋_GB2312" w:hint="eastAsia"/>
          <w:b/>
          <w:sz w:val="24"/>
        </w:rPr>
        <w:t xml:space="preserve">    </w:t>
      </w:r>
      <w:r>
        <w:rPr>
          <w:rFonts w:ascii="仿宋_GB2312" w:eastAsia="仿宋_GB2312" w:hAnsi="仿宋_GB2312" w:cs="仿宋_GB2312" w:hint="eastAsia"/>
          <w:b/>
          <w:sz w:val="24"/>
        </w:rPr>
        <w:t>万元（总价包干），按照招标人要求承包本项目工作，并签署服务合同。</w:t>
      </w:r>
    </w:p>
    <w:p w:rsidR="00FE1B2A" w:rsidRDefault="00ED0890">
      <w:pPr>
        <w:pStyle w:val="a4"/>
        <w:numPr>
          <w:ilvl w:val="0"/>
          <w:numId w:val="1"/>
        </w:numPr>
        <w:spacing w:line="360" w:lineRule="auto"/>
        <w:ind w:firstLineChars="200" w:firstLine="480"/>
        <w:rPr>
          <w:rFonts w:ascii="仿宋_GB2312" w:eastAsia="仿宋_GB2312" w:hAnsi="仿宋_GB2312" w:cs="仿宋_GB2312"/>
          <w:bCs/>
          <w:sz w:val="24"/>
        </w:rPr>
      </w:pPr>
      <w:r>
        <w:rPr>
          <w:rFonts w:ascii="仿宋_GB2312" w:eastAsia="仿宋_GB2312" w:hAnsi="仿宋_GB2312" w:cs="仿宋_GB2312" w:hint="eastAsia"/>
          <w:bCs/>
          <w:sz w:val="24"/>
        </w:rPr>
        <w:t>本单位及拟派遣项目团队近三年（从询价时间截止之日起倒算）内无任何行贿犯罪记录。</w:t>
      </w:r>
    </w:p>
    <w:p w:rsidR="00FE1B2A" w:rsidRDefault="00ED0890">
      <w:pPr>
        <w:pStyle w:val="a4"/>
        <w:numPr>
          <w:ilvl w:val="0"/>
          <w:numId w:val="1"/>
        </w:numPr>
        <w:spacing w:line="360" w:lineRule="auto"/>
        <w:ind w:firstLineChars="200" w:firstLine="480"/>
        <w:rPr>
          <w:rFonts w:ascii="仿宋_GB2312" w:eastAsia="仿宋_GB2312" w:hAnsi="仿宋_GB2312" w:cs="仿宋_GB2312"/>
          <w:bCs/>
          <w:sz w:val="24"/>
        </w:rPr>
      </w:pPr>
      <w:r>
        <w:rPr>
          <w:rFonts w:ascii="仿宋_GB2312" w:eastAsia="仿宋_GB2312" w:hAnsi="仿宋_GB2312" w:cs="仿宋_GB2312" w:hint="eastAsia"/>
          <w:bCs/>
          <w:sz w:val="24"/>
        </w:rPr>
        <w:t>一旦我方中选，将与采购人友好合作，并以不低于自身已有同类工作案例中最优的质量标准、进度要求、团队配置执行委托工作任务，自觉接受采购人的日常监管和履约评价，为采购人提供优质、高效服务，确保承接工作质量。</w:t>
      </w:r>
    </w:p>
    <w:p w:rsidR="00FE1B2A" w:rsidRDefault="00ED0890">
      <w:pPr>
        <w:pStyle w:val="a4"/>
        <w:numPr>
          <w:ilvl w:val="0"/>
          <w:numId w:val="1"/>
        </w:numPr>
        <w:spacing w:line="360" w:lineRule="auto"/>
        <w:ind w:firstLineChars="200" w:firstLine="480"/>
        <w:rPr>
          <w:rFonts w:ascii="仿宋_GB2312" w:eastAsia="仿宋_GB2312" w:hAnsi="仿宋_GB2312" w:cs="仿宋_GB2312"/>
          <w:bCs/>
          <w:sz w:val="24"/>
        </w:rPr>
      </w:pPr>
      <w:r>
        <w:rPr>
          <w:rFonts w:ascii="仿宋_GB2312" w:eastAsia="仿宋_GB2312" w:hAnsi="仿宋_GB2312" w:cs="仿宋_GB2312" w:hint="eastAsia"/>
          <w:bCs/>
          <w:sz w:val="24"/>
        </w:rPr>
        <w:t>我方承诺履行项目管理班子配备义务，</w:t>
      </w:r>
      <w:proofErr w:type="gramStart"/>
      <w:r>
        <w:rPr>
          <w:rFonts w:ascii="仿宋_GB2312" w:eastAsia="仿宋_GB2312" w:hAnsi="仿宋_GB2312" w:cs="仿宋_GB2312" w:hint="eastAsia"/>
          <w:bCs/>
          <w:sz w:val="24"/>
        </w:rPr>
        <w:t>不</w:t>
      </w:r>
      <w:proofErr w:type="gramEnd"/>
      <w:r>
        <w:rPr>
          <w:rFonts w:ascii="仿宋_GB2312" w:eastAsia="仿宋_GB2312" w:hAnsi="仿宋_GB2312" w:cs="仿宋_GB2312" w:hint="eastAsia"/>
          <w:bCs/>
          <w:sz w:val="24"/>
        </w:rPr>
        <w:t>擅自更换项目团队（注册执业人员），如不能继续履行职责确需更换的，所更换人员为我单位职工，其从业资格不低于询价文件所承诺条件。</w:t>
      </w:r>
    </w:p>
    <w:p w:rsidR="00FE1B2A" w:rsidRDefault="00ED0890">
      <w:pPr>
        <w:pStyle w:val="a4"/>
        <w:numPr>
          <w:ilvl w:val="0"/>
          <w:numId w:val="1"/>
        </w:numPr>
        <w:spacing w:line="360" w:lineRule="auto"/>
        <w:ind w:firstLineChars="200" w:firstLine="480"/>
        <w:rPr>
          <w:rFonts w:ascii="仿宋_GB2312" w:eastAsia="仿宋_GB2312" w:hAnsi="仿宋_GB2312" w:cs="仿宋_GB2312"/>
          <w:bCs/>
          <w:sz w:val="24"/>
        </w:rPr>
      </w:pPr>
      <w:r>
        <w:rPr>
          <w:rFonts w:ascii="仿宋_GB2312" w:eastAsia="仿宋_GB2312" w:hAnsi="仿宋_GB2312" w:cs="仿宋_GB2312" w:hint="eastAsia"/>
          <w:bCs/>
          <w:sz w:val="24"/>
        </w:rPr>
        <w:t>如果违反</w:t>
      </w:r>
      <w:proofErr w:type="gramStart"/>
      <w:r>
        <w:rPr>
          <w:rFonts w:ascii="仿宋_GB2312" w:eastAsia="仿宋_GB2312" w:hAnsi="仿宋_GB2312" w:cs="仿宋_GB2312" w:hint="eastAsia"/>
          <w:bCs/>
          <w:sz w:val="24"/>
        </w:rPr>
        <w:t>本承诺</w:t>
      </w:r>
      <w:proofErr w:type="gramEnd"/>
      <w:r>
        <w:rPr>
          <w:rFonts w:ascii="仿宋_GB2312" w:eastAsia="仿宋_GB2312" w:hAnsi="仿宋_GB2312" w:cs="仿宋_GB2312" w:hint="eastAsia"/>
          <w:bCs/>
          <w:sz w:val="24"/>
        </w:rPr>
        <w:t>书中任何条款，我方愿意接受：</w:t>
      </w:r>
    </w:p>
    <w:p w:rsidR="00FE1B2A" w:rsidRDefault="00ED0890">
      <w:pPr>
        <w:pStyle w:val="a4"/>
        <w:spacing w:line="336" w:lineRule="auto"/>
        <w:ind w:firstLineChars="200" w:firstLine="480"/>
        <w:rPr>
          <w:rFonts w:ascii="仿宋_GB2312" w:eastAsia="仿宋_GB2312" w:hAnsi="仿宋_GB2312" w:cs="仿宋_GB2312"/>
          <w:bCs/>
          <w:sz w:val="24"/>
        </w:rPr>
      </w:pPr>
      <w:r>
        <w:rPr>
          <w:rFonts w:ascii="仿宋_GB2312" w:eastAsia="仿宋_GB2312" w:hAnsi="仿宋_GB2312" w:cs="仿宋_GB2312" w:hint="eastAsia"/>
          <w:bCs/>
          <w:sz w:val="24"/>
        </w:rPr>
        <w:t>（</w:t>
      </w:r>
      <w:r>
        <w:rPr>
          <w:rFonts w:ascii="仿宋_GB2312" w:eastAsia="仿宋_GB2312" w:hAnsi="仿宋_GB2312" w:cs="仿宋_GB2312" w:hint="eastAsia"/>
          <w:bCs/>
          <w:sz w:val="24"/>
        </w:rPr>
        <w:t>1</w:t>
      </w:r>
      <w:r>
        <w:rPr>
          <w:rFonts w:ascii="仿宋_GB2312" w:eastAsia="仿宋_GB2312" w:hAnsi="仿宋_GB2312" w:cs="仿宋_GB2312" w:hint="eastAsia"/>
          <w:bCs/>
          <w:sz w:val="24"/>
        </w:rPr>
        <w:t>）视作我方单方面违约，并按照合同规定向贵方支付违约金或解除合同；</w:t>
      </w:r>
    </w:p>
    <w:p w:rsidR="00FE1B2A" w:rsidRDefault="00ED0890">
      <w:pPr>
        <w:pStyle w:val="a4"/>
        <w:spacing w:line="336" w:lineRule="auto"/>
        <w:ind w:firstLineChars="200" w:firstLine="480"/>
        <w:rPr>
          <w:rFonts w:ascii="仿宋_GB2312" w:eastAsia="仿宋_GB2312" w:hAnsi="仿宋_GB2312" w:cs="仿宋_GB2312"/>
          <w:bCs/>
          <w:sz w:val="24"/>
        </w:rPr>
      </w:pPr>
      <w:r>
        <w:rPr>
          <w:rFonts w:ascii="仿宋_GB2312" w:eastAsia="仿宋_GB2312" w:hAnsi="仿宋_GB2312" w:cs="仿宋_GB2312" w:hint="eastAsia"/>
          <w:bCs/>
          <w:sz w:val="24"/>
        </w:rPr>
        <w:t>（</w:t>
      </w:r>
      <w:r>
        <w:rPr>
          <w:rFonts w:ascii="仿宋_GB2312" w:eastAsia="仿宋_GB2312" w:hAnsi="仿宋_GB2312" w:cs="仿宋_GB2312" w:hint="eastAsia"/>
          <w:bCs/>
          <w:sz w:val="24"/>
        </w:rPr>
        <w:t>2</w:t>
      </w:r>
      <w:r>
        <w:rPr>
          <w:rFonts w:ascii="仿宋_GB2312" w:eastAsia="仿宋_GB2312" w:hAnsi="仿宋_GB2312" w:cs="仿宋_GB2312" w:hint="eastAsia"/>
          <w:bCs/>
          <w:sz w:val="24"/>
        </w:rPr>
        <w:t>）履约评价评定为合格及以下；</w:t>
      </w:r>
    </w:p>
    <w:p w:rsidR="00FE1B2A" w:rsidRDefault="00ED0890">
      <w:pPr>
        <w:pStyle w:val="a4"/>
        <w:spacing w:line="336" w:lineRule="auto"/>
        <w:ind w:firstLineChars="200" w:firstLine="480"/>
        <w:rPr>
          <w:rFonts w:ascii="仿宋_GB2312" w:eastAsia="仿宋_GB2312" w:hAnsi="仿宋_GB2312" w:cs="仿宋_GB2312"/>
          <w:bCs/>
          <w:sz w:val="24"/>
        </w:rPr>
      </w:pPr>
      <w:r>
        <w:rPr>
          <w:rFonts w:ascii="仿宋_GB2312" w:eastAsia="仿宋_GB2312" w:hAnsi="仿宋_GB2312" w:cs="仿宋_GB2312" w:hint="eastAsia"/>
          <w:bCs/>
          <w:sz w:val="24"/>
        </w:rPr>
        <w:t>（</w:t>
      </w:r>
      <w:r>
        <w:rPr>
          <w:rFonts w:ascii="仿宋_GB2312" w:eastAsia="仿宋_GB2312" w:hAnsi="仿宋_GB2312" w:cs="仿宋_GB2312" w:hint="eastAsia"/>
          <w:bCs/>
          <w:sz w:val="24"/>
        </w:rPr>
        <w:t>3</w:t>
      </w:r>
      <w:r>
        <w:rPr>
          <w:rFonts w:ascii="仿宋_GB2312" w:eastAsia="仿宋_GB2312" w:hAnsi="仿宋_GB2312" w:cs="仿宋_GB2312" w:hint="eastAsia"/>
          <w:bCs/>
          <w:sz w:val="24"/>
        </w:rPr>
        <w:t>）贵方今后可拒绝我方参与投标；</w:t>
      </w:r>
    </w:p>
    <w:p w:rsidR="00FE1B2A" w:rsidRDefault="00ED0890">
      <w:pPr>
        <w:pStyle w:val="a4"/>
        <w:spacing w:line="336" w:lineRule="auto"/>
        <w:ind w:firstLineChars="200" w:firstLine="480"/>
        <w:rPr>
          <w:rFonts w:ascii="仿宋_GB2312" w:eastAsia="仿宋_GB2312" w:hAnsi="仿宋_GB2312" w:cs="仿宋_GB2312"/>
          <w:bCs/>
          <w:sz w:val="24"/>
        </w:rPr>
      </w:pPr>
      <w:r>
        <w:rPr>
          <w:rFonts w:ascii="仿宋_GB2312" w:eastAsia="仿宋_GB2312" w:hAnsi="仿宋_GB2312" w:cs="仿宋_GB2312" w:hint="eastAsia"/>
          <w:bCs/>
          <w:sz w:val="24"/>
        </w:rPr>
        <w:t>（</w:t>
      </w:r>
      <w:r>
        <w:rPr>
          <w:rFonts w:ascii="仿宋_GB2312" w:eastAsia="仿宋_GB2312" w:hAnsi="仿宋_GB2312" w:cs="仿宋_GB2312" w:hint="eastAsia"/>
          <w:bCs/>
          <w:sz w:val="24"/>
        </w:rPr>
        <w:t>4</w:t>
      </w:r>
      <w:r>
        <w:rPr>
          <w:rFonts w:ascii="仿宋_GB2312" w:eastAsia="仿宋_GB2312" w:hAnsi="仿宋_GB2312" w:cs="仿宋_GB2312" w:hint="eastAsia"/>
          <w:bCs/>
          <w:sz w:val="24"/>
        </w:rPr>
        <w:t>）建设行政主管部门或相关主管部门的不良行为记录、行政处罚。</w:t>
      </w:r>
    </w:p>
    <w:p w:rsidR="00FE1B2A" w:rsidRDefault="00ED0890">
      <w:pPr>
        <w:spacing w:line="600" w:lineRule="exact"/>
        <w:ind w:firstLineChars="1500" w:firstLine="3600"/>
        <w:rPr>
          <w:rFonts w:ascii="仿宋_GB2312" w:eastAsia="仿宋_GB2312" w:hAnsi="仿宋_GB2312" w:cs="仿宋_GB2312"/>
          <w:bCs/>
          <w:sz w:val="24"/>
        </w:rPr>
      </w:pPr>
      <w:r>
        <w:rPr>
          <w:rFonts w:ascii="仿宋_GB2312" w:eastAsia="仿宋_GB2312" w:hAnsi="仿宋_GB2312" w:cs="仿宋_GB2312" w:hint="eastAsia"/>
          <w:bCs/>
          <w:sz w:val="24"/>
        </w:rPr>
        <w:t>承诺单位（盖章）：</w:t>
      </w:r>
    </w:p>
    <w:p w:rsidR="00FE1B2A" w:rsidRDefault="00ED0890">
      <w:pPr>
        <w:spacing w:line="600" w:lineRule="exact"/>
        <w:ind w:firstLineChars="1500" w:firstLine="3600"/>
        <w:rPr>
          <w:rFonts w:ascii="仿宋_GB2312" w:eastAsia="仿宋_GB2312" w:hAnsi="仿宋_GB2312" w:cs="仿宋_GB2312"/>
          <w:bCs/>
          <w:sz w:val="24"/>
        </w:rPr>
      </w:pPr>
      <w:r>
        <w:rPr>
          <w:rFonts w:ascii="仿宋_GB2312" w:eastAsia="仿宋_GB2312" w:hAnsi="仿宋_GB2312" w:cs="仿宋_GB2312" w:hint="eastAsia"/>
          <w:bCs/>
          <w:sz w:val="24"/>
        </w:rPr>
        <w:t>法定代表人或授权委托人（签字或盖私章）：</w:t>
      </w:r>
    </w:p>
    <w:p w:rsidR="00FE1B2A" w:rsidRDefault="00ED0890">
      <w:pPr>
        <w:spacing w:line="600" w:lineRule="exact"/>
        <w:ind w:firstLineChars="1500" w:firstLine="3600"/>
        <w:rPr>
          <w:rFonts w:ascii="仿宋_GB2312" w:eastAsia="仿宋_GB2312" w:hAnsi="仿宋_GB2312" w:cs="仿宋_GB2312"/>
          <w:sz w:val="24"/>
        </w:rPr>
      </w:pPr>
      <w:r>
        <w:rPr>
          <w:rFonts w:ascii="仿宋_GB2312" w:eastAsia="仿宋_GB2312" w:hAnsi="仿宋_GB2312" w:cs="仿宋_GB2312" w:hint="eastAsia"/>
          <w:bCs/>
          <w:sz w:val="24"/>
        </w:rPr>
        <w:t>签署日期：</w:t>
      </w:r>
      <w:r>
        <w:rPr>
          <w:rFonts w:ascii="仿宋_GB2312" w:eastAsia="仿宋_GB2312" w:hAnsi="仿宋_GB2312" w:cs="仿宋_GB2312" w:hint="eastAsia"/>
          <w:bCs/>
          <w:sz w:val="24"/>
        </w:rPr>
        <w:t xml:space="preserve">      </w:t>
      </w:r>
      <w:r>
        <w:rPr>
          <w:rFonts w:ascii="仿宋_GB2312" w:eastAsia="仿宋_GB2312" w:hAnsi="仿宋_GB2312" w:cs="仿宋_GB2312" w:hint="eastAsia"/>
          <w:bCs/>
          <w:sz w:val="24"/>
        </w:rPr>
        <w:t>年</w:t>
      </w:r>
      <w:r>
        <w:rPr>
          <w:rFonts w:ascii="仿宋_GB2312" w:eastAsia="仿宋_GB2312" w:hAnsi="仿宋_GB2312" w:cs="仿宋_GB2312" w:hint="eastAsia"/>
          <w:bCs/>
          <w:sz w:val="24"/>
        </w:rPr>
        <w:t xml:space="preserve">     </w:t>
      </w:r>
      <w:r>
        <w:rPr>
          <w:rFonts w:ascii="仿宋_GB2312" w:eastAsia="仿宋_GB2312" w:hAnsi="仿宋_GB2312" w:cs="仿宋_GB2312" w:hint="eastAsia"/>
          <w:bCs/>
          <w:sz w:val="24"/>
        </w:rPr>
        <w:t>月</w:t>
      </w:r>
      <w:r>
        <w:rPr>
          <w:rFonts w:ascii="仿宋_GB2312" w:eastAsia="仿宋_GB2312" w:hAnsi="仿宋_GB2312" w:cs="仿宋_GB2312" w:hint="eastAsia"/>
          <w:bCs/>
          <w:sz w:val="24"/>
        </w:rPr>
        <w:t xml:space="preserve">     </w:t>
      </w:r>
      <w:r>
        <w:rPr>
          <w:rFonts w:ascii="仿宋_GB2312" w:eastAsia="仿宋_GB2312" w:hAnsi="仿宋_GB2312" w:cs="仿宋_GB2312" w:hint="eastAsia"/>
          <w:bCs/>
          <w:sz w:val="24"/>
        </w:rPr>
        <w:t>日</w:t>
      </w:r>
    </w:p>
    <w:p w:rsidR="00FE1B2A" w:rsidRDefault="00FE1B2A">
      <w:pPr>
        <w:pStyle w:val="a4"/>
        <w:rPr>
          <w:rFonts w:ascii="仿宋_GB2312" w:eastAsia="仿宋_GB2312" w:hAnsi="仿宋_GB2312" w:cs="仿宋_GB2312"/>
          <w:sz w:val="24"/>
        </w:rPr>
      </w:pPr>
    </w:p>
    <w:p w:rsidR="00FE1B2A" w:rsidRDefault="00FE1B2A">
      <w:pPr>
        <w:pStyle w:val="a4"/>
        <w:rPr>
          <w:rFonts w:ascii="仿宋_GB2312" w:eastAsia="仿宋_GB2312" w:hAnsi="仿宋_GB2312" w:cs="仿宋_GB2312"/>
          <w:sz w:val="24"/>
        </w:rPr>
      </w:pPr>
    </w:p>
    <w:p w:rsidR="00FE1B2A" w:rsidRDefault="00FE1B2A">
      <w:pPr>
        <w:pStyle w:val="a4"/>
        <w:rPr>
          <w:rFonts w:ascii="仿宋_GB2312" w:eastAsia="仿宋_GB2312" w:hAnsi="仿宋_GB2312" w:cs="仿宋_GB2312"/>
          <w:sz w:val="24"/>
        </w:rPr>
      </w:pPr>
    </w:p>
    <w:p w:rsidR="00FE1B2A" w:rsidRDefault="00FE1B2A">
      <w:pPr>
        <w:pStyle w:val="8"/>
        <w:ind w:left="2940"/>
      </w:pPr>
    </w:p>
    <w:p w:rsidR="00FE1B2A" w:rsidRDefault="00ED0890">
      <w:pPr>
        <w:spacing w:line="360" w:lineRule="auto"/>
        <w:rPr>
          <w:rFonts w:ascii="黑体" w:eastAsia="黑体" w:hAnsi="黑体" w:cs="黑体"/>
          <w:sz w:val="32"/>
          <w:szCs w:val="32"/>
        </w:rPr>
      </w:pPr>
      <w:r>
        <w:rPr>
          <w:rFonts w:ascii="黑体" w:eastAsia="黑体" w:hAnsi="黑体" w:cs="黑体" w:hint="eastAsia"/>
          <w:sz w:val="32"/>
          <w:szCs w:val="32"/>
        </w:rPr>
        <w:lastRenderedPageBreak/>
        <w:t>附件</w:t>
      </w:r>
      <w:r>
        <w:rPr>
          <w:rFonts w:ascii="黑体" w:eastAsia="黑体" w:hAnsi="黑体" w:cs="黑体" w:hint="eastAsia"/>
          <w:sz w:val="32"/>
          <w:szCs w:val="32"/>
        </w:rPr>
        <w:t>2</w:t>
      </w:r>
    </w:p>
    <w:p w:rsidR="00FE1B2A" w:rsidRDefault="00FE1B2A">
      <w:pPr>
        <w:pStyle w:val="a4"/>
      </w:pPr>
    </w:p>
    <w:p w:rsidR="00FE1B2A" w:rsidRDefault="00ED0890">
      <w:pPr>
        <w:spacing w:line="360" w:lineRule="auto"/>
        <w:jc w:val="center"/>
        <w:rPr>
          <w:rFonts w:ascii="黑体" w:eastAsia="黑体" w:hAnsi="Arial" w:cs="Arial"/>
          <w:sz w:val="32"/>
          <w:szCs w:val="32"/>
        </w:rPr>
      </w:pPr>
      <w:r>
        <w:rPr>
          <w:rFonts w:ascii="宋体" w:hAnsi="宋体" w:cs="宋体" w:hint="eastAsia"/>
          <w:sz w:val="32"/>
          <w:szCs w:val="32"/>
        </w:rPr>
        <w:t>投入本项目人员一览表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67"/>
        <w:gridCol w:w="1080"/>
        <w:gridCol w:w="540"/>
        <w:gridCol w:w="951"/>
        <w:gridCol w:w="876"/>
        <w:gridCol w:w="1588"/>
        <w:gridCol w:w="915"/>
        <w:gridCol w:w="3358"/>
      </w:tblGrid>
      <w:tr w:rsidR="00FE1B2A">
        <w:trPr>
          <w:trHeight w:val="525"/>
          <w:jc w:val="center"/>
        </w:trPr>
        <w:tc>
          <w:tcPr>
            <w:tcW w:w="567" w:type="dxa"/>
            <w:tcBorders>
              <w:top w:val="single" w:sz="12" w:space="0" w:color="auto"/>
            </w:tcBorders>
            <w:vAlign w:val="center"/>
          </w:tcPr>
          <w:p w:rsidR="00FE1B2A" w:rsidRDefault="00ED0890">
            <w:pPr>
              <w:spacing w:line="240" w:lineRule="atLeast"/>
              <w:jc w:val="center"/>
              <w:rPr>
                <w:rFonts w:ascii="宋体"/>
                <w:szCs w:val="21"/>
              </w:rPr>
            </w:pPr>
            <w:r>
              <w:rPr>
                <w:rFonts w:ascii="宋体" w:hAnsi="宋体" w:hint="eastAsia"/>
                <w:szCs w:val="21"/>
              </w:rPr>
              <w:t>序号</w:t>
            </w:r>
          </w:p>
        </w:tc>
        <w:tc>
          <w:tcPr>
            <w:tcW w:w="1080" w:type="dxa"/>
            <w:tcBorders>
              <w:top w:val="single" w:sz="12" w:space="0" w:color="auto"/>
            </w:tcBorders>
            <w:vAlign w:val="center"/>
          </w:tcPr>
          <w:p w:rsidR="00FE1B2A" w:rsidRDefault="00ED0890">
            <w:pPr>
              <w:spacing w:line="240" w:lineRule="atLeast"/>
              <w:jc w:val="center"/>
              <w:rPr>
                <w:rFonts w:ascii="宋体"/>
                <w:szCs w:val="21"/>
              </w:rPr>
            </w:pPr>
            <w:r>
              <w:rPr>
                <w:rFonts w:ascii="宋体" w:hint="eastAsia"/>
                <w:szCs w:val="21"/>
              </w:rPr>
              <w:t>姓名</w:t>
            </w:r>
          </w:p>
        </w:tc>
        <w:tc>
          <w:tcPr>
            <w:tcW w:w="540" w:type="dxa"/>
            <w:tcBorders>
              <w:top w:val="single" w:sz="12" w:space="0" w:color="auto"/>
            </w:tcBorders>
            <w:vAlign w:val="center"/>
          </w:tcPr>
          <w:p w:rsidR="00FE1B2A" w:rsidRDefault="00ED0890">
            <w:pPr>
              <w:spacing w:line="240" w:lineRule="atLeast"/>
              <w:jc w:val="center"/>
              <w:rPr>
                <w:rFonts w:ascii="宋体"/>
                <w:szCs w:val="21"/>
              </w:rPr>
            </w:pPr>
            <w:r>
              <w:rPr>
                <w:rFonts w:ascii="宋体" w:hAnsi="宋体" w:hint="eastAsia"/>
                <w:szCs w:val="21"/>
              </w:rPr>
              <w:t>性别</w:t>
            </w:r>
          </w:p>
        </w:tc>
        <w:tc>
          <w:tcPr>
            <w:tcW w:w="951" w:type="dxa"/>
            <w:tcBorders>
              <w:top w:val="single" w:sz="12" w:space="0" w:color="auto"/>
            </w:tcBorders>
            <w:vAlign w:val="center"/>
          </w:tcPr>
          <w:p w:rsidR="00FE1B2A" w:rsidRDefault="00ED0890">
            <w:pPr>
              <w:spacing w:line="240" w:lineRule="atLeast"/>
              <w:jc w:val="center"/>
              <w:rPr>
                <w:rFonts w:ascii="宋体"/>
                <w:szCs w:val="21"/>
              </w:rPr>
            </w:pPr>
            <w:r>
              <w:rPr>
                <w:rFonts w:ascii="宋体" w:hAnsi="宋体" w:hint="eastAsia"/>
                <w:szCs w:val="21"/>
              </w:rPr>
              <w:t>出生</w:t>
            </w:r>
          </w:p>
          <w:p w:rsidR="00FE1B2A" w:rsidRDefault="00ED0890">
            <w:pPr>
              <w:spacing w:line="240" w:lineRule="atLeast"/>
              <w:jc w:val="center"/>
              <w:rPr>
                <w:rFonts w:ascii="宋体"/>
                <w:szCs w:val="21"/>
              </w:rPr>
            </w:pPr>
            <w:r>
              <w:rPr>
                <w:rFonts w:ascii="宋体" w:hAnsi="宋体" w:hint="eastAsia"/>
                <w:szCs w:val="21"/>
              </w:rPr>
              <w:t>年月</w:t>
            </w:r>
          </w:p>
        </w:tc>
        <w:tc>
          <w:tcPr>
            <w:tcW w:w="876" w:type="dxa"/>
            <w:tcBorders>
              <w:top w:val="single" w:sz="12" w:space="0" w:color="auto"/>
            </w:tcBorders>
            <w:vAlign w:val="center"/>
          </w:tcPr>
          <w:p w:rsidR="00FE1B2A" w:rsidRDefault="00ED0890">
            <w:pPr>
              <w:spacing w:line="240" w:lineRule="atLeast"/>
              <w:jc w:val="center"/>
              <w:rPr>
                <w:rFonts w:ascii="宋体"/>
                <w:szCs w:val="21"/>
              </w:rPr>
            </w:pPr>
            <w:r>
              <w:rPr>
                <w:rFonts w:ascii="宋体" w:hAnsi="宋体" w:hint="eastAsia"/>
                <w:szCs w:val="21"/>
              </w:rPr>
              <w:t>文化</w:t>
            </w:r>
          </w:p>
          <w:p w:rsidR="00FE1B2A" w:rsidRDefault="00ED0890">
            <w:pPr>
              <w:spacing w:line="240" w:lineRule="atLeast"/>
              <w:jc w:val="center"/>
              <w:rPr>
                <w:rFonts w:ascii="宋体"/>
                <w:szCs w:val="21"/>
              </w:rPr>
            </w:pPr>
            <w:r>
              <w:rPr>
                <w:rFonts w:ascii="宋体" w:hAnsi="宋体" w:hint="eastAsia"/>
                <w:szCs w:val="21"/>
              </w:rPr>
              <w:t>程度</w:t>
            </w:r>
          </w:p>
        </w:tc>
        <w:tc>
          <w:tcPr>
            <w:tcW w:w="1588" w:type="dxa"/>
            <w:tcBorders>
              <w:top w:val="single" w:sz="12" w:space="0" w:color="auto"/>
            </w:tcBorders>
            <w:vAlign w:val="center"/>
          </w:tcPr>
          <w:p w:rsidR="00FE1B2A" w:rsidRDefault="00ED0890">
            <w:pPr>
              <w:spacing w:line="240" w:lineRule="atLeast"/>
              <w:jc w:val="center"/>
              <w:rPr>
                <w:rFonts w:ascii="宋体"/>
                <w:szCs w:val="21"/>
              </w:rPr>
            </w:pPr>
            <w:r>
              <w:rPr>
                <w:rFonts w:ascii="宋体" w:hAnsi="宋体" w:hint="eastAsia"/>
                <w:szCs w:val="21"/>
              </w:rPr>
              <w:t>职称</w:t>
            </w:r>
          </w:p>
          <w:p w:rsidR="00FE1B2A" w:rsidRDefault="00ED0890">
            <w:pPr>
              <w:spacing w:line="240" w:lineRule="atLeast"/>
              <w:jc w:val="center"/>
              <w:rPr>
                <w:rFonts w:ascii="宋体"/>
                <w:szCs w:val="21"/>
              </w:rPr>
            </w:pPr>
            <w:r>
              <w:rPr>
                <w:rFonts w:ascii="宋体" w:hAnsi="宋体" w:hint="eastAsia"/>
                <w:szCs w:val="21"/>
              </w:rPr>
              <w:t>等级</w:t>
            </w:r>
          </w:p>
        </w:tc>
        <w:tc>
          <w:tcPr>
            <w:tcW w:w="915" w:type="dxa"/>
            <w:tcBorders>
              <w:top w:val="single" w:sz="12" w:space="0" w:color="auto"/>
            </w:tcBorders>
            <w:vAlign w:val="center"/>
          </w:tcPr>
          <w:p w:rsidR="00FE1B2A" w:rsidRDefault="00ED0890">
            <w:pPr>
              <w:spacing w:line="240" w:lineRule="atLeast"/>
              <w:jc w:val="center"/>
              <w:rPr>
                <w:rFonts w:ascii="宋体"/>
                <w:szCs w:val="21"/>
              </w:rPr>
            </w:pPr>
            <w:r>
              <w:rPr>
                <w:rFonts w:ascii="宋体" w:hAnsi="宋体" w:hint="eastAsia"/>
                <w:szCs w:val="21"/>
              </w:rPr>
              <w:t>拟从事岗位</w:t>
            </w:r>
          </w:p>
        </w:tc>
        <w:tc>
          <w:tcPr>
            <w:tcW w:w="3358" w:type="dxa"/>
            <w:tcBorders>
              <w:top w:val="single" w:sz="12" w:space="0" w:color="auto"/>
            </w:tcBorders>
            <w:tcMar>
              <w:top w:w="57" w:type="dxa"/>
            </w:tcMar>
            <w:vAlign w:val="center"/>
          </w:tcPr>
          <w:p w:rsidR="00FE1B2A" w:rsidRDefault="00ED0890">
            <w:pPr>
              <w:spacing w:line="240" w:lineRule="atLeast"/>
              <w:jc w:val="center"/>
              <w:rPr>
                <w:rFonts w:ascii="宋体"/>
                <w:szCs w:val="21"/>
              </w:rPr>
            </w:pPr>
            <w:r>
              <w:rPr>
                <w:rFonts w:ascii="宋体" w:hAnsi="宋体" w:hint="eastAsia"/>
                <w:szCs w:val="21"/>
              </w:rPr>
              <w:t>执业资格证书名称及注册证号</w:t>
            </w:r>
          </w:p>
        </w:tc>
      </w:tr>
      <w:tr w:rsidR="00FE1B2A">
        <w:trPr>
          <w:trHeight w:val="525"/>
          <w:jc w:val="center"/>
        </w:trPr>
        <w:tc>
          <w:tcPr>
            <w:tcW w:w="567" w:type="dxa"/>
            <w:vAlign w:val="center"/>
          </w:tcPr>
          <w:p w:rsidR="00FE1B2A" w:rsidRDefault="00ED0890">
            <w:pPr>
              <w:widowControl/>
              <w:jc w:val="center"/>
              <w:rPr>
                <w:rFonts w:ascii="宋体" w:hAnsi="宋体" w:cs="宋体"/>
                <w:kern w:val="0"/>
                <w:szCs w:val="21"/>
              </w:rPr>
            </w:pPr>
            <w:r>
              <w:rPr>
                <w:rFonts w:ascii="宋体" w:hAnsi="宋体" w:cs="宋体" w:hint="eastAsia"/>
                <w:kern w:val="0"/>
                <w:szCs w:val="21"/>
              </w:rPr>
              <w:t>1</w:t>
            </w:r>
          </w:p>
        </w:tc>
        <w:tc>
          <w:tcPr>
            <w:tcW w:w="1080" w:type="dxa"/>
            <w:vAlign w:val="center"/>
          </w:tcPr>
          <w:p w:rsidR="00FE1B2A" w:rsidRDefault="00FE1B2A">
            <w:pPr>
              <w:spacing w:line="240" w:lineRule="atLeast"/>
              <w:jc w:val="center"/>
              <w:rPr>
                <w:rFonts w:ascii="宋体" w:cs="宋体"/>
                <w:kern w:val="0"/>
                <w:szCs w:val="21"/>
              </w:rPr>
            </w:pPr>
          </w:p>
        </w:tc>
        <w:tc>
          <w:tcPr>
            <w:tcW w:w="540" w:type="dxa"/>
            <w:vAlign w:val="center"/>
          </w:tcPr>
          <w:p w:rsidR="00FE1B2A" w:rsidRDefault="00FE1B2A">
            <w:pPr>
              <w:spacing w:line="240" w:lineRule="atLeast"/>
              <w:jc w:val="center"/>
              <w:rPr>
                <w:rFonts w:ascii="宋体" w:cs="宋体"/>
                <w:kern w:val="0"/>
                <w:szCs w:val="21"/>
              </w:rPr>
            </w:pPr>
          </w:p>
        </w:tc>
        <w:tc>
          <w:tcPr>
            <w:tcW w:w="951" w:type="dxa"/>
            <w:vAlign w:val="center"/>
          </w:tcPr>
          <w:p w:rsidR="00FE1B2A" w:rsidRDefault="00FE1B2A">
            <w:pPr>
              <w:spacing w:line="240" w:lineRule="atLeast"/>
              <w:jc w:val="center"/>
              <w:rPr>
                <w:rFonts w:ascii="宋体"/>
                <w:kern w:val="0"/>
                <w:szCs w:val="21"/>
              </w:rPr>
            </w:pPr>
          </w:p>
        </w:tc>
        <w:tc>
          <w:tcPr>
            <w:tcW w:w="876" w:type="dxa"/>
            <w:vAlign w:val="center"/>
          </w:tcPr>
          <w:p w:rsidR="00FE1B2A" w:rsidRDefault="00FE1B2A">
            <w:pPr>
              <w:spacing w:line="240" w:lineRule="atLeast"/>
              <w:jc w:val="center"/>
              <w:rPr>
                <w:rFonts w:ascii="宋体" w:cs="宋体"/>
                <w:kern w:val="0"/>
                <w:szCs w:val="21"/>
              </w:rPr>
            </w:pPr>
          </w:p>
        </w:tc>
        <w:tc>
          <w:tcPr>
            <w:tcW w:w="1588" w:type="dxa"/>
            <w:vAlign w:val="center"/>
          </w:tcPr>
          <w:p w:rsidR="00FE1B2A" w:rsidRDefault="00FE1B2A">
            <w:pPr>
              <w:spacing w:line="240" w:lineRule="atLeast"/>
              <w:jc w:val="center"/>
              <w:rPr>
                <w:rFonts w:ascii="宋体"/>
                <w:szCs w:val="21"/>
              </w:rPr>
            </w:pPr>
          </w:p>
        </w:tc>
        <w:tc>
          <w:tcPr>
            <w:tcW w:w="915" w:type="dxa"/>
            <w:vAlign w:val="center"/>
          </w:tcPr>
          <w:p w:rsidR="00FE1B2A" w:rsidRDefault="00FE1B2A">
            <w:pPr>
              <w:spacing w:line="240" w:lineRule="atLeast"/>
              <w:rPr>
                <w:rFonts w:ascii="宋体"/>
                <w:szCs w:val="21"/>
              </w:rPr>
            </w:pPr>
          </w:p>
        </w:tc>
        <w:tc>
          <w:tcPr>
            <w:tcW w:w="3358" w:type="dxa"/>
            <w:tcMar>
              <w:top w:w="57" w:type="dxa"/>
            </w:tcMar>
            <w:vAlign w:val="center"/>
          </w:tcPr>
          <w:p w:rsidR="00FE1B2A" w:rsidRDefault="00FE1B2A">
            <w:pPr>
              <w:spacing w:line="240" w:lineRule="atLeast"/>
              <w:jc w:val="center"/>
              <w:rPr>
                <w:rFonts w:ascii="宋体"/>
                <w:szCs w:val="21"/>
              </w:rPr>
            </w:pPr>
          </w:p>
        </w:tc>
      </w:tr>
      <w:tr w:rsidR="00FE1B2A">
        <w:trPr>
          <w:trHeight w:val="525"/>
          <w:jc w:val="center"/>
        </w:trPr>
        <w:tc>
          <w:tcPr>
            <w:tcW w:w="567" w:type="dxa"/>
            <w:vAlign w:val="center"/>
          </w:tcPr>
          <w:p w:rsidR="00FE1B2A" w:rsidRDefault="00ED0890">
            <w:pPr>
              <w:widowControl/>
              <w:jc w:val="center"/>
              <w:rPr>
                <w:rFonts w:ascii="宋体" w:hAnsi="宋体" w:cs="宋体"/>
                <w:kern w:val="0"/>
                <w:szCs w:val="21"/>
              </w:rPr>
            </w:pPr>
            <w:r>
              <w:rPr>
                <w:rFonts w:ascii="宋体" w:hAnsi="宋体" w:cs="宋体" w:hint="eastAsia"/>
                <w:kern w:val="0"/>
                <w:szCs w:val="21"/>
              </w:rPr>
              <w:t>2</w:t>
            </w:r>
          </w:p>
        </w:tc>
        <w:tc>
          <w:tcPr>
            <w:tcW w:w="1080" w:type="dxa"/>
            <w:vAlign w:val="center"/>
          </w:tcPr>
          <w:p w:rsidR="00FE1B2A" w:rsidRDefault="00FE1B2A">
            <w:pPr>
              <w:widowControl/>
              <w:ind w:firstLineChars="50" w:firstLine="105"/>
              <w:rPr>
                <w:rFonts w:ascii="宋体" w:cs="宋体"/>
                <w:kern w:val="0"/>
                <w:szCs w:val="21"/>
              </w:rPr>
            </w:pPr>
          </w:p>
        </w:tc>
        <w:tc>
          <w:tcPr>
            <w:tcW w:w="540" w:type="dxa"/>
            <w:vAlign w:val="center"/>
          </w:tcPr>
          <w:p w:rsidR="00FE1B2A" w:rsidRDefault="00FE1B2A">
            <w:pPr>
              <w:widowControl/>
              <w:jc w:val="center"/>
              <w:rPr>
                <w:rFonts w:ascii="宋体" w:cs="宋体"/>
                <w:kern w:val="0"/>
                <w:szCs w:val="21"/>
              </w:rPr>
            </w:pPr>
          </w:p>
        </w:tc>
        <w:tc>
          <w:tcPr>
            <w:tcW w:w="951" w:type="dxa"/>
            <w:vAlign w:val="center"/>
          </w:tcPr>
          <w:p w:rsidR="00FE1B2A" w:rsidRDefault="00FE1B2A">
            <w:pPr>
              <w:widowControl/>
              <w:jc w:val="center"/>
              <w:rPr>
                <w:rFonts w:ascii="宋体"/>
                <w:kern w:val="0"/>
                <w:szCs w:val="21"/>
              </w:rPr>
            </w:pPr>
          </w:p>
        </w:tc>
        <w:tc>
          <w:tcPr>
            <w:tcW w:w="876" w:type="dxa"/>
            <w:vAlign w:val="center"/>
          </w:tcPr>
          <w:p w:rsidR="00FE1B2A" w:rsidRDefault="00FE1B2A">
            <w:pPr>
              <w:widowControl/>
              <w:jc w:val="center"/>
              <w:rPr>
                <w:rFonts w:ascii="宋体" w:cs="宋体"/>
                <w:kern w:val="0"/>
                <w:szCs w:val="21"/>
              </w:rPr>
            </w:pPr>
          </w:p>
        </w:tc>
        <w:tc>
          <w:tcPr>
            <w:tcW w:w="1588" w:type="dxa"/>
            <w:vAlign w:val="center"/>
          </w:tcPr>
          <w:p w:rsidR="00FE1B2A" w:rsidRDefault="00FE1B2A">
            <w:pPr>
              <w:spacing w:line="240" w:lineRule="atLeast"/>
              <w:jc w:val="center"/>
              <w:rPr>
                <w:rFonts w:ascii="宋体" w:cs="宋体"/>
                <w:kern w:val="0"/>
                <w:szCs w:val="21"/>
              </w:rPr>
            </w:pPr>
          </w:p>
        </w:tc>
        <w:tc>
          <w:tcPr>
            <w:tcW w:w="915" w:type="dxa"/>
            <w:vAlign w:val="center"/>
          </w:tcPr>
          <w:p w:rsidR="00FE1B2A" w:rsidRDefault="00FE1B2A">
            <w:pPr>
              <w:spacing w:line="240" w:lineRule="atLeast"/>
              <w:jc w:val="center"/>
              <w:rPr>
                <w:rFonts w:ascii="宋体" w:cs="宋体"/>
                <w:kern w:val="0"/>
                <w:szCs w:val="21"/>
              </w:rPr>
            </w:pPr>
          </w:p>
        </w:tc>
        <w:tc>
          <w:tcPr>
            <w:tcW w:w="3358" w:type="dxa"/>
            <w:tcMar>
              <w:top w:w="57" w:type="dxa"/>
            </w:tcMar>
            <w:vAlign w:val="center"/>
          </w:tcPr>
          <w:p w:rsidR="00FE1B2A" w:rsidRDefault="00FE1B2A">
            <w:pPr>
              <w:spacing w:line="240" w:lineRule="atLeast"/>
              <w:jc w:val="center"/>
              <w:rPr>
                <w:rFonts w:ascii="宋体"/>
                <w:szCs w:val="21"/>
              </w:rPr>
            </w:pPr>
          </w:p>
        </w:tc>
      </w:tr>
      <w:tr w:rsidR="00FE1B2A">
        <w:trPr>
          <w:trHeight w:val="525"/>
          <w:jc w:val="center"/>
        </w:trPr>
        <w:tc>
          <w:tcPr>
            <w:tcW w:w="567" w:type="dxa"/>
            <w:vAlign w:val="center"/>
          </w:tcPr>
          <w:p w:rsidR="00FE1B2A" w:rsidRDefault="00ED0890">
            <w:pPr>
              <w:widowControl/>
              <w:jc w:val="center"/>
              <w:rPr>
                <w:rFonts w:ascii="宋体" w:hAnsi="宋体" w:cs="宋体"/>
                <w:kern w:val="0"/>
                <w:szCs w:val="21"/>
              </w:rPr>
            </w:pPr>
            <w:r>
              <w:rPr>
                <w:rFonts w:ascii="宋体" w:hAnsi="宋体" w:cs="宋体" w:hint="eastAsia"/>
                <w:kern w:val="0"/>
                <w:szCs w:val="21"/>
              </w:rPr>
              <w:t>3</w:t>
            </w:r>
          </w:p>
        </w:tc>
        <w:tc>
          <w:tcPr>
            <w:tcW w:w="1080" w:type="dxa"/>
            <w:vAlign w:val="center"/>
          </w:tcPr>
          <w:p w:rsidR="00FE1B2A" w:rsidRDefault="00FE1B2A">
            <w:pPr>
              <w:widowControl/>
              <w:jc w:val="center"/>
              <w:rPr>
                <w:rFonts w:ascii="宋体" w:cs="宋体"/>
                <w:kern w:val="0"/>
                <w:szCs w:val="21"/>
              </w:rPr>
            </w:pPr>
          </w:p>
        </w:tc>
        <w:tc>
          <w:tcPr>
            <w:tcW w:w="540" w:type="dxa"/>
            <w:vAlign w:val="center"/>
          </w:tcPr>
          <w:p w:rsidR="00FE1B2A" w:rsidRDefault="00FE1B2A">
            <w:pPr>
              <w:widowControl/>
              <w:jc w:val="center"/>
              <w:rPr>
                <w:rFonts w:ascii="宋体" w:cs="宋体"/>
                <w:kern w:val="0"/>
                <w:szCs w:val="21"/>
              </w:rPr>
            </w:pPr>
          </w:p>
        </w:tc>
        <w:tc>
          <w:tcPr>
            <w:tcW w:w="951" w:type="dxa"/>
            <w:vAlign w:val="center"/>
          </w:tcPr>
          <w:p w:rsidR="00FE1B2A" w:rsidRDefault="00FE1B2A">
            <w:pPr>
              <w:widowControl/>
              <w:jc w:val="center"/>
              <w:rPr>
                <w:rFonts w:ascii="宋体"/>
                <w:kern w:val="0"/>
                <w:szCs w:val="21"/>
              </w:rPr>
            </w:pPr>
          </w:p>
        </w:tc>
        <w:tc>
          <w:tcPr>
            <w:tcW w:w="876" w:type="dxa"/>
            <w:vAlign w:val="center"/>
          </w:tcPr>
          <w:p w:rsidR="00FE1B2A" w:rsidRDefault="00FE1B2A">
            <w:pPr>
              <w:widowControl/>
              <w:jc w:val="center"/>
              <w:rPr>
                <w:rFonts w:ascii="宋体" w:cs="宋体"/>
                <w:kern w:val="0"/>
                <w:szCs w:val="21"/>
              </w:rPr>
            </w:pPr>
          </w:p>
        </w:tc>
        <w:tc>
          <w:tcPr>
            <w:tcW w:w="1588" w:type="dxa"/>
            <w:vAlign w:val="center"/>
          </w:tcPr>
          <w:p w:rsidR="00FE1B2A" w:rsidRDefault="00FE1B2A">
            <w:pPr>
              <w:spacing w:line="240" w:lineRule="atLeast"/>
              <w:jc w:val="center"/>
              <w:rPr>
                <w:rFonts w:ascii="宋体" w:cs="宋体"/>
                <w:kern w:val="0"/>
                <w:szCs w:val="21"/>
              </w:rPr>
            </w:pPr>
          </w:p>
        </w:tc>
        <w:tc>
          <w:tcPr>
            <w:tcW w:w="915" w:type="dxa"/>
            <w:vAlign w:val="center"/>
          </w:tcPr>
          <w:p w:rsidR="00FE1B2A" w:rsidRDefault="00FE1B2A">
            <w:pPr>
              <w:spacing w:line="240" w:lineRule="atLeast"/>
              <w:jc w:val="center"/>
              <w:rPr>
                <w:rFonts w:ascii="宋体" w:hAnsi="宋体" w:cs="宋体"/>
                <w:kern w:val="0"/>
                <w:szCs w:val="21"/>
              </w:rPr>
            </w:pPr>
          </w:p>
        </w:tc>
        <w:tc>
          <w:tcPr>
            <w:tcW w:w="3358" w:type="dxa"/>
            <w:tcMar>
              <w:top w:w="57" w:type="dxa"/>
            </w:tcMar>
            <w:vAlign w:val="center"/>
          </w:tcPr>
          <w:p w:rsidR="00FE1B2A" w:rsidRDefault="00FE1B2A">
            <w:pPr>
              <w:spacing w:line="240" w:lineRule="atLeast"/>
              <w:jc w:val="center"/>
              <w:rPr>
                <w:rFonts w:ascii="宋体"/>
                <w:szCs w:val="21"/>
              </w:rPr>
            </w:pPr>
          </w:p>
        </w:tc>
      </w:tr>
      <w:tr w:rsidR="00FE1B2A">
        <w:trPr>
          <w:trHeight w:val="525"/>
          <w:jc w:val="center"/>
        </w:trPr>
        <w:tc>
          <w:tcPr>
            <w:tcW w:w="567" w:type="dxa"/>
            <w:vAlign w:val="center"/>
          </w:tcPr>
          <w:p w:rsidR="00FE1B2A" w:rsidRDefault="00ED0890">
            <w:pPr>
              <w:widowControl/>
              <w:jc w:val="center"/>
              <w:rPr>
                <w:rFonts w:ascii="宋体" w:hAnsi="宋体" w:cs="宋体"/>
                <w:kern w:val="0"/>
                <w:szCs w:val="21"/>
              </w:rPr>
            </w:pPr>
            <w:r>
              <w:rPr>
                <w:rFonts w:ascii="宋体" w:hAnsi="宋体" w:cs="宋体" w:hint="eastAsia"/>
                <w:kern w:val="0"/>
                <w:szCs w:val="21"/>
              </w:rPr>
              <w:t>4</w:t>
            </w:r>
          </w:p>
        </w:tc>
        <w:tc>
          <w:tcPr>
            <w:tcW w:w="1080" w:type="dxa"/>
            <w:vAlign w:val="center"/>
          </w:tcPr>
          <w:p w:rsidR="00FE1B2A" w:rsidRDefault="00FE1B2A">
            <w:pPr>
              <w:widowControl/>
              <w:jc w:val="center"/>
              <w:rPr>
                <w:rFonts w:ascii="宋体" w:cs="宋体"/>
                <w:kern w:val="0"/>
                <w:szCs w:val="21"/>
              </w:rPr>
            </w:pPr>
          </w:p>
        </w:tc>
        <w:tc>
          <w:tcPr>
            <w:tcW w:w="540" w:type="dxa"/>
            <w:vAlign w:val="center"/>
          </w:tcPr>
          <w:p w:rsidR="00FE1B2A" w:rsidRDefault="00FE1B2A">
            <w:pPr>
              <w:widowControl/>
              <w:jc w:val="center"/>
              <w:rPr>
                <w:rFonts w:ascii="宋体" w:cs="宋体"/>
                <w:kern w:val="0"/>
                <w:szCs w:val="21"/>
              </w:rPr>
            </w:pPr>
          </w:p>
        </w:tc>
        <w:tc>
          <w:tcPr>
            <w:tcW w:w="951" w:type="dxa"/>
            <w:vAlign w:val="center"/>
          </w:tcPr>
          <w:p w:rsidR="00FE1B2A" w:rsidRDefault="00FE1B2A">
            <w:pPr>
              <w:widowControl/>
              <w:jc w:val="center"/>
              <w:rPr>
                <w:rFonts w:ascii="宋体"/>
                <w:kern w:val="0"/>
                <w:szCs w:val="21"/>
              </w:rPr>
            </w:pPr>
          </w:p>
        </w:tc>
        <w:tc>
          <w:tcPr>
            <w:tcW w:w="876" w:type="dxa"/>
            <w:vAlign w:val="center"/>
          </w:tcPr>
          <w:p w:rsidR="00FE1B2A" w:rsidRDefault="00FE1B2A">
            <w:pPr>
              <w:widowControl/>
              <w:jc w:val="center"/>
              <w:rPr>
                <w:rFonts w:ascii="宋体" w:cs="宋体"/>
                <w:kern w:val="0"/>
                <w:szCs w:val="21"/>
              </w:rPr>
            </w:pPr>
          </w:p>
        </w:tc>
        <w:tc>
          <w:tcPr>
            <w:tcW w:w="1588" w:type="dxa"/>
            <w:vAlign w:val="center"/>
          </w:tcPr>
          <w:p w:rsidR="00FE1B2A" w:rsidRDefault="00FE1B2A">
            <w:pPr>
              <w:widowControl/>
              <w:jc w:val="center"/>
              <w:rPr>
                <w:rFonts w:ascii="宋体" w:cs="宋体"/>
                <w:kern w:val="0"/>
                <w:szCs w:val="21"/>
              </w:rPr>
            </w:pPr>
          </w:p>
        </w:tc>
        <w:tc>
          <w:tcPr>
            <w:tcW w:w="915" w:type="dxa"/>
            <w:vAlign w:val="center"/>
          </w:tcPr>
          <w:p w:rsidR="00FE1B2A" w:rsidRDefault="00FE1B2A">
            <w:pPr>
              <w:widowControl/>
              <w:jc w:val="center"/>
              <w:rPr>
                <w:rFonts w:ascii="宋体" w:cs="宋体"/>
                <w:kern w:val="0"/>
                <w:szCs w:val="21"/>
              </w:rPr>
            </w:pPr>
          </w:p>
        </w:tc>
        <w:tc>
          <w:tcPr>
            <w:tcW w:w="3358" w:type="dxa"/>
            <w:tcMar>
              <w:top w:w="57" w:type="dxa"/>
            </w:tcMar>
            <w:vAlign w:val="center"/>
          </w:tcPr>
          <w:p w:rsidR="00FE1B2A" w:rsidRDefault="00FE1B2A">
            <w:pPr>
              <w:widowControl/>
              <w:jc w:val="center"/>
              <w:rPr>
                <w:rFonts w:ascii="宋体"/>
                <w:szCs w:val="21"/>
              </w:rPr>
            </w:pPr>
          </w:p>
        </w:tc>
      </w:tr>
      <w:tr w:rsidR="00FE1B2A">
        <w:trPr>
          <w:trHeight w:val="525"/>
          <w:jc w:val="center"/>
        </w:trPr>
        <w:tc>
          <w:tcPr>
            <w:tcW w:w="567" w:type="dxa"/>
            <w:vAlign w:val="center"/>
          </w:tcPr>
          <w:p w:rsidR="00FE1B2A" w:rsidRDefault="00ED0890">
            <w:pPr>
              <w:widowControl/>
              <w:jc w:val="center"/>
              <w:rPr>
                <w:rFonts w:ascii="宋体" w:hAnsi="宋体" w:cs="宋体"/>
                <w:kern w:val="0"/>
                <w:szCs w:val="21"/>
              </w:rPr>
            </w:pPr>
            <w:r>
              <w:rPr>
                <w:rFonts w:ascii="宋体" w:hAnsi="宋体" w:cs="宋体" w:hint="eastAsia"/>
                <w:kern w:val="0"/>
                <w:szCs w:val="21"/>
              </w:rPr>
              <w:t>5</w:t>
            </w:r>
          </w:p>
        </w:tc>
        <w:tc>
          <w:tcPr>
            <w:tcW w:w="1080" w:type="dxa"/>
            <w:vAlign w:val="center"/>
          </w:tcPr>
          <w:p w:rsidR="00FE1B2A" w:rsidRDefault="00FE1B2A">
            <w:pPr>
              <w:widowControl/>
              <w:jc w:val="center"/>
              <w:rPr>
                <w:rFonts w:ascii="宋体" w:cs="宋体"/>
                <w:kern w:val="0"/>
                <w:szCs w:val="21"/>
              </w:rPr>
            </w:pPr>
          </w:p>
        </w:tc>
        <w:tc>
          <w:tcPr>
            <w:tcW w:w="540" w:type="dxa"/>
            <w:vAlign w:val="center"/>
          </w:tcPr>
          <w:p w:rsidR="00FE1B2A" w:rsidRDefault="00FE1B2A">
            <w:pPr>
              <w:widowControl/>
              <w:jc w:val="center"/>
              <w:rPr>
                <w:rFonts w:ascii="宋体" w:cs="宋体"/>
                <w:kern w:val="0"/>
                <w:szCs w:val="21"/>
              </w:rPr>
            </w:pPr>
          </w:p>
        </w:tc>
        <w:tc>
          <w:tcPr>
            <w:tcW w:w="951" w:type="dxa"/>
            <w:vAlign w:val="center"/>
          </w:tcPr>
          <w:p w:rsidR="00FE1B2A" w:rsidRDefault="00FE1B2A">
            <w:pPr>
              <w:widowControl/>
              <w:jc w:val="center"/>
              <w:rPr>
                <w:rFonts w:ascii="宋体"/>
                <w:kern w:val="0"/>
                <w:szCs w:val="21"/>
              </w:rPr>
            </w:pPr>
          </w:p>
        </w:tc>
        <w:tc>
          <w:tcPr>
            <w:tcW w:w="876" w:type="dxa"/>
            <w:vAlign w:val="center"/>
          </w:tcPr>
          <w:p w:rsidR="00FE1B2A" w:rsidRDefault="00FE1B2A">
            <w:pPr>
              <w:widowControl/>
              <w:jc w:val="center"/>
              <w:rPr>
                <w:rFonts w:ascii="宋体" w:cs="宋体"/>
                <w:kern w:val="0"/>
                <w:szCs w:val="21"/>
              </w:rPr>
            </w:pPr>
          </w:p>
        </w:tc>
        <w:tc>
          <w:tcPr>
            <w:tcW w:w="1588" w:type="dxa"/>
            <w:vAlign w:val="center"/>
          </w:tcPr>
          <w:p w:rsidR="00FE1B2A" w:rsidRDefault="00FE1B2A">
            <w:pPr>
              <w:widowControl/>
              <w:jc w:val="center"/>
              <w:rPr>
                <w:rFonts w:ascii="宋体" w:cs="宋体"/>
                <w:kern w:val="0"/>
                <w:szCs w:val="21"/>
              </w:rPr>
            </w:pPr>
          </w:p>
        </w:tc>
        <w:tc>
          <w:tcPr>
            <w:tcW w:w="915" w:type="dxa"/>
            <w:vAlign w:val="center"/>
          </w:tcPr>
          <w:p w:rsidR="00FE1B2A" w:rsidRDefault="00FE1B2A">
            <w:pPr>
              <w:widowControl/>
              <w:jc w:val="center"/>
              <w:rPr>
                <w:rFonts w:ascii="宋体" w:cs="宋体"/>
                <w:kern w:val="0"/>
                <w:szCs w:val="21"/>
              </w:rPr>
            </w:pPr>
          </w:p>
        </w:tc>
        <w:tc>
          <w:tcPr>
            <w:tcW w:w="3358" w:type="dxa"/>
            <w:tcMar>
              <w:top w:w="57" w:type="dxa"/>
            </w:tcMar>
            <w:vAlign w:val="center"/>
          </w:tcPr>
          <w:p w:rsidR="00FE1B2A" w:rsidRDefault="00FE1B2A">
            <w:pPr>
              <w:widowControl/>
              <w:jc w:val="center"/>
              <w:rPr>
                <w:rFonts w:ascii="宋体"/>
                <w:szCs w:val="21"/>
              </w:rPr>
            </w:pPr>
          </w:p>
        </w:tc>
      </w:tr>
      <w:tr w:rsidR="00FE1B2A">
        <w:trPr>
          <w:trHeight w:val="525"/>
          <w:jc w:val="center"/>
        </w:trPr>
        <w:tc>
          <w:tcPr>
            <w:tcW w:w="567" w:type="dxa"/>
            <w:vAlign w:val="center"/>
          </w:tcPr>
          <w:p w:rsidR="00FE1B2A" w:rsidRDefault="00ED0890">
            <w:pPr>
              <w:widowControl/>
              <w:jc w:val="center"/>
              <w:rPr>
                <w:rFonts w:ascii="宋体" w:hAnsi="宋体" w:cs="宋体"/>
                <w:kern w:val="0"/>
                <w:szCs w:val="21"/>
              </w:rPr>
            </w:pPr>
            <w:r>
              <w:rPr>
                <w:rFonts w:ascii="宋体" w:hAnsi="宋体" w:cs="宋体" w:hint="eastAsia"/>
                <w:kern w:val="0"/>
                <w:szCs w:val="21"/>
              </w:rPr>
              <w:t>6</w:t>
            </w:r>
          </w:p>
        </w:tc>
        <w:tc>
          <w:tcPr>
            <w:tcW w:w="1080" w:type="dxa"/>
            <w:vAlign w:val="center"/>
          </w:tcPr>
          <w:p w:rsidR="00FE1B2A" w:rsidRDefault="00FE1B2A">
            <w:pPr>
              <w:widowControl/>
              <w:jc w:val="center"/>
              <w:rPr>
                <w:rFonts w:ascii="宋体" w:cs="宋体"/>
                <w:kern w:val="0"/>
                <w:szCs w:val="21"/>
              </w:rPr>
            </w:pPr>
          </w:p>
        </w:tc>
        <w:tc>
          <w:tcPr>
            <w:tcW w:w="540" w:type="dxa"/>
            <w:vAlign w:val="center"/>
          </w:tcPr>
          <w:p w:rsidR="00FE1B2A" w:rsidRDefault="00FE1B2A">
            <w:pPr>
              <w:widowControl/>
              <w:jc w:val="center"/>
              <w:rPr>
                <w:rFonts w:ascii="宋体" w:cs="宋体"/>
                <w:kern w:val="0"/>
                <w:szCs w:val="21"/>
              </w:rPr>
            </w:pPr>
          </w:p>
        </w:tc>
        <w:tc>
          <w:tcPr>
            <w:tcW w:w="951" w:type="dxa"/>
            <w:vAlign w:val="center"/>
          </w:tcPr>
          <w:p w:rsidR="00FE1B2A" w:rsidRDefault="00FE1B2A">
            <w:pPr>
              <w:widowControl/>
              <w:jc w:val="center"/>
              <w:rPr>
                <w:rFonts w:ascii="宋体"/>
                <w:kern w:val="0"/>
                <w:szCs w:val="21"/>
              </w:rPr>
            </w:pPr>
          </w:p>
        </w:tc>
        <w:tc>
          <w:tcPr>
            <w:tcW w:w="876" w:type="dxa"/>
            <w:vAlign w:val="center"/>
          </w:tcPr>
          <w:p w:rsidR="00FE1B2A" w:rsidRDefault="00FE1B2A">
            <w:pPr>
              <w:widowControl/>
              <w:jc w:val="center"/>
              <w:rPr>
                <w:rFonts w:ascii="宋体" w:cs="宋体"/>
                <w:kern w:val="0"/>
                <w:szCs w:val="21"/>
              </w:rPr>
            </w:pPr>
          </w:p>
        </w:tc>
        <w:tc>
          <w:tcPr>
            <w:tcW w:w="1588" w:type="dxa"/>
            <w:vAlign w:val="center"/>
          </w:tcPr>
          <w:p w:rsidR="00FE1B2A" w:rsidRDefault="00FE1B2A">
            <w:pPr>
              <w:widowControl/>
              <w:jc w:val="center"/>
              <w:rPr>
                <w:rFonts w:ascii="宋体" w:cs="宋体"/>
                <w:kern w:val="0"/>
                <w:szCs w:val="21"/>
              </w:rPr>
            </w:pPr>
          </w:p>
        </w:tc>
        <w:tc>
          <w:tcPr>
            <w:tcW w:w="915" w:type="dxa"/>
            <w:vAlign w:val="center"/>
          </w:tcPr>
          <w:p w:rsidR="00FE1B2A" w:rsidRDefault="00FE1B2A">
            <w:pPr>
              <w:widowControl/>
              <w:jc w:val="center"/>
              <w:rPr>
                <w:rFonts w:ascii="宋体" w:cs="宋体"/>
                <w:kern w:val="0"/>
                <w:szCs w:val="21"/>
              </w:rPr>
            </w:pPr>
          </w:p>
        </w:tc>
        <w:tc>
          <w:tcPr>
            <w:tcW w:w="3358" w:type="dxa"/>
            <w:tcMar>
              <w:top w:w="57" w:type="dxa"/>
            </w:tcMar>
            <w:vAlign w:val="center"/>
          </w:tcPr>
          <w:p w:rsidR="00FE1B2A" w:rsidRDefault="00FE1B2A">
            <w:pPr>
              <w:widowControl/>
              <w:jc w:val="center"/>
              <w:rPr>
                <w:rFonts w:ascii="宋体"/>
                <w:szCs w:val="21"/>
              </w:rPr>
            </w:pPr>
          </w:p>
        </w:tc>
      </w:tr>
      <w:tr w:rsidR="00FE1B2A">
        <w:trPr>
          <w:trHeight w:val="525"/>
          <w:jc w:val="center"/>
        </w:trPr>
        <w:tc>
          <w:tcPr>
            <w:tcW w:w="567" w:type="dxa"/>
            <w:vAlign w:val="center"/>
          </w:tcPr>
          <w:p w:rsidR="00FE1B2A" w:rsidRDefault="00ED0890">
            <w:pPr>
              <w:widowControl/>
              <w:jc w:val="center"/>
              <w:rPr>
                <w:rFonts w:ascii="宋体" w:hAnsi="宋体" w:cs="宋体"/>
                <w:kern w:val="0"/>
                <w:szCs w:val="21"/>
              </w:rPr>
            </w:pPr>
            <w:r>
              <w:rPr>
                <w:rFonts w:ascii="宋体" w:hAnsi="宋体" w:cs="宋体" w:hint="eastAsia"/>
                <w:kern w:val="0"/>
                <w:szCs w:val="21"/>
              </w:rPr>
              <w:t>7</w:t>
            </w:r>
          </w:p>
        </w:tc>
        <w:tc>
          <w:tcPr>
            <w:tcW w:w="1080" w:type="dxa"/>
            <w:vAlign w:val="center"/>
          </w:tcPr>
          <w:p w:rsidR="00FE1B2A" w:rsidRDefault="00FE1B2A">
            <w:pPr>
              <w:widowControl/>
              <w:jc w:val="center"/>
              <w:rPr>
                <w:rFonts w:ascii="宋体" w:hAnsi="宋体" w:cs="宋体"/>
                <w:kern w:val="0"/>
                <w:szCs w:val="21"/>
              </w:rPr>
            </w:pPr>
          </w:p>
        </w:tc>
        <w:tc>
          <w:tcPr>
            <w:tcW w:w="540" w:type="dxa"/>
            <w:vAlign w:val="center"/>
          </w:tcPr>
          <w:p w:rsidR="00FE1B2A" w:rsidRDefault="00FE1B2A">
            <w:pPr>
              <w:widowControl/>
              <w:jc w:val="center"/>
              <w:rPr>
                <w:rFonts w:ascii="宋体" w:hAnsi="宋体" w:cs="宋体"/>
                <w:kern w:val="0"/>
                <w:szCs w:val="21"/>
              </w:rPr>
            </w:pPr>
          </w:p>
        </w:tc>
        <w:tc>
          <w:tcPr>
            <w:tcW w:w="951" w:type="dxa"/>
            <w:vAlign w:val="center"/>
          </w:tcPr>
          <w:p w:rsidR="00FE1B2A" w:rsidRDefault="00FE1B2A">
            <w:pPr>
              <w:widowControl/>
              <w:jc w:val="center"/>
              <w:rPr>
                <w:rFonts w:ascii="宋体"/>
                <w:kern w:val="0"/>
                <w:szCs w:val="21"/>
              </w:rPr>
            </w:pPr>
          </w:p>
        </w:tc>
        <w:tc>
          <w:tcPr>
            <w:tcW w:w="876" w:type="dxa"/>
            <w:vAlign w:val="center"/>
          </w:tcPr>
          <w:p w:rsidR="00FE1B2A" w:rsidRDefault="00FE1B2A">
            <w:pPr>
              <w:widowControl/>
              <w:jc w:val="center"/>
              <w:rPr>
                <w:rFonts w:ascii="宋体" w:cs="宋体"/>
                <w:kern w:val="0"/>
                <w:szCs w:val="21"/>
              </w:rPr>
            </w:pPr>
          </w:p>
        </w:tc>
        <w:tc>
          <w:tcPr>
            <w:tcW w:w="1588" w:type="dxa"/>
            <w:vAlign w:val="center"/>
          </w:tcPr>
          <w:p w:rsidR="00FE1B2A" w:rsidRDefault="00FE1B2A">
            <w:pPr>
              <w:widowControl/>
              <w:jc w:val="center"/>
              <w:rPr>
                <w:rFonts w:ascii="宋体" w:cs="宋体"/>
                <w:kern w:val="0"/>
                <w:szCs w:val="21"/>
              </w:rPr>
            </w:pPr>
          </w:p>
        </w:tc>
        <w:tc>
          <w:tcPr>
            <w:tcW w:w="915" w:type="dxa"/>
            <w:vAlign w:val="center"/>
          </w:tcPr>
          <w:p w:rsidR="00FE1B2A" w:rsidRDefault="00FE1B2A">
            <w:pPr>
              <w:widowControl/>
              <w:jc w:val="center"/>
              <w:rPr>
                <w:rFonts w:ascii="宋体" w:cs="宋体"/>
                <w:kern w:val="0"/>
                <w:szCs w:val="21"/>
              </w:rPr>
            </w:pPr>
          </w:p>
        </w:tc>
        <w:tc>
          <w:tcPr>
            <w:tcW w:w="3358" w:type="dxa"/>
            <w:tcMar>
              <w:top w:w="57" w:type="dxa"/>
            </w:tcMar>
            <w:vAlign w:val="center"/>
          </w:tcPr>
          <w:p w:rsidR="00FE1B2A" w:rsidRDefault="00FE1B2A">
            <w:pPr>
              <w:widowControl/>
              <w:jc w:val="center"/>
              <w:rPr>
                <w:rFonts w:ascii="宋体"/>
                <w:szCs w:val="21"/>
              </w:rPr>
            </w:pPr>
          </w:p>
        </w:tc>
      </w:tr>
      <w:tr w:rsidR="00FE1B2A">
        <w:trPr>
          <w:trHeight w:val="525"/>
          <w:jc w:val="center"/>
        </w:trPr>
        <w:tc>
          <w:tcPr>
            <w:tcW w:w="567" w:type="dxa"/>
            <w:vAlign w:val="center"/>
          </w:tcPr>
          <w:p w:rsidR="00FE1B2A" w:rsidRDefault="00ED0890">
            <w:pPr>
              <w:widowControl/>
              <w:jc w:val="center"/>
              <w:rPr>
                <w:rFonts w:ascii="宋体" w:hAnsi="宋体" w:cs="宋体"/>
                <w:kern w:val="0"/>
                <w:szCs w:val="21"/>
              </w:rPr>
            </w:pPr>
            <w:r>
              <w:rPr>
                <w:rFonts w:ascii="宋体" w:hAnsi="宋体" w:cs="宋体" w:hint="eastAsia"/>
                <w:kern w:val="0"/>
                <w:szCs w:val="21"/>
              </w:rPr>
              <w:t>8</w:t>
            </w:r>
          </w:p>
        </w:tc>
        <w:tc>
          <w:tcPr>
            <w:tcW w:w="1080" w:type="dxa"/>
            <w:vAlign w:val="center"/>
          </w:tcPr>
          <w:p w:rsidR="00FE1B2A" w:rsidRDefault="00FE1B2A">
            <w:pPr>
              <w:widowControl/>
              <w:jc w:val="center"/>
              <w:rPr>
                <w:rFonts w:ascii="宋体" w:hAnsi="宋体" w:cs="宋体"/>
                <w:kern w:val="0"/>
                <w:szCs w:val="21"/>
              </w:rPr>
            </w:pPr>
          </w:p>
        </w:tc>
        <w:tc>
          <w:tcPr>
            <w:tcW w:w="540" w:type="dxa"/>
            <w:vAlign w:val="center"/>
          </w:tcPr>
          <w:p w:rsidR="00FE1B2A" w:rsidRDefault="00FE1B2A">
            <w:pPr>
              <w:widowControl/>
              <w:jc w:val="center"/>
              <w:rPr>
                <w:rFonts w:ascii="宋体" w:hAnsi="宋体" w:cs="宋体"/>
                <w:kern w:val="0"/>
                <w:szCs w:val="21"/>
              </w:rPr>
            </w:pPr>
          </w:p>
        </w:tc>
        <w:tc>
          <w:tcPr>
            <w:tcW w:w="951" w:type="dxa"/>
            <w:vAlign w:val="center"/>
          </w:tcPr>
          <w:p w:rsidR="00FE1B2A" w:rsidRDefault="00FE1B2A">
            <w:pPr>
              <w:widowControl/>
              <w:jc w:val="center"/>
              <w:rPr>
                <w:rFonts w:ascii="宋体"/>
                <w:kern w:val="0"/>
                <w:szCs w:val="21"/>
              </w:rPr>
            </w:pPr>
          </w:p>
        </w:tc>
        <w:tc>
          <w:tcPr>
            <w:tcW w:w="876" w:type="dxa"/>
            <w:vAlign w:val="center"/>
          </w:tcPr>
          <w:p w:rsidR="00FE1B2A" w:rsidRDefault="00FE1B2A">
            <w:pPr>
              <w:widowControl/>
              <w:jc w:val="center"/>
              <w:rPr>
                <w:rFonts w:ascii="宋体" w:cs="宋体"/>
                <w:kern w:val="0"/>
                <w:szCs w:val="21"/>
              </w:rPr>
            </w:pPr>
          </w:p>
        </w:tc>
        <w:tc>
          <w:tcPr>
            <w:tcW w:w="1588" w:type="dxa"/>
            <w:vAlign w:val="center"/>
          </w:tcPr>
          <w:p w:rsidR="00FE1B2A" w:rsidRDefault="00FE1B2A">
            <w:pPr>
              <w:widowControl/>
              <w:jc w:val="center"/>
              <w:rPr>
                <w:rFonts w:ascii="宋体" w:cs="宋体"/>
                <w:kern w:val="0"/>
                <w:szCs w:val="21"/>
              </w:rPr>
            </w:pPr>
          </w:p>
        </w:tc>
        <w:tc>
          <w:tcPr>
            <w:tcW w:w="915" w:type="dxa"/>
            <w:vAlign w:val="center"/>
          </w:tcPr>
          <w:p w:rsidR="00FE1B2A" w:rsidRDefault="00FE1B2A">
            <w:pPr>
              <w:widowControl/>
              <w:jc w:val="center"/>
              <w:rPr>
                <w:rFonts w:ascii="宋体" w:cs="宋体"/>
                <w:kern w:val="0"/>
                <w:szCs w:val="21"/>
              </w:rPr>
            </w:pPr>
          </w:p>
        </w:tc>
        <w:tc>
          <w:tcPr>
            <w:tcW w:w="3358" w:type="dxa"/>
            <w:tcMar>
              <w:top w:w="57" w:type="dxa"/>
            </w:tcMar>
            <w:vAlign w:val="center"/>
          </w:tcPr>
          <w:p w:rsidR="00FE1B2A" w:rsidRDefault="00FE1B2A">
            <w:pPr>
              <w:widowControl/>
              <w:jc w:val="center"/>
              <w:rPr>
                <w:rFonts w:ascii="宋体"/>
                <w:szCs w:val="21"/>
              </w:rPr>
            </w:pPr>
          </w:p>
        </w:tc>
      </w:tr>
      <w:tr w:rsidR="00FE1B2A">
        <w:trPr>
          <w:trHeight w:val="525"/>
          <w:jc w:val="center"/>
        </w:trPr>
        <w:tc>
          <w:tcPr>
            <w:tcW w:w="567" w:type="dxa"/>
            <w:vAlign w:val="center"/>
          </w:tcPr>
          <w:p w:rsidR="00FE1B2A" w:rsidRDefault="00ED0890">
            <w:pPr>
              <w:widowControl/>
              <w:jc w:val="center"/>
              <w:rPr>
                <w:rFonts w:ascii="宋体" w:hAnsi="宋体" w:cs="宋体"/>
                <w:kern w:val="0"/>
                <w:szCs w:val="21"/>
              </w:rPr>
            </w:pPr>
            <w:r>
              <w:rPr>
                <w:rFonts w:ascii="宋体" w:hAnsi="宋体" w:cs="宋体" w:hint="eastAsia"/>
                <w:kern w:val="0"/>
                <w:szCs w:val="21"/>
              </w:rPr>
              <w:t>9</w:t>
            </w:r>
          </w:p>
        </w:tc>
        <w:tc>
          <w:tcPr>
            <w:tcW w:w="1080" w:type="dxa"/>
            <w:vAlign w:val="center"/>
          </w:tcPr>
          <w:p w:rsidR="00FE1B2A" w:rsidRDefault="00FE1B2A">
            <w:pPr>
              <w:widowControl/>
              <w:jc w:val="center"/>
              <w:rPr>
                <w:rFonts w:ascii="宋体" w:cs="宋体"/>
                <w:kern w:val="0"/>
                <w:szCs w:val="21"/>
              </w:rPr>
            </w:pPr>
          </w:p>
        </w:tc>
        <w:tc>
          <w:tcPr>
            <w:tcW w:w="540" w:type="dxa"/>
            <w:vAlign w:val="center"/>
          </w:tcPr>
          <w:p w:rsidR="00FE1B2A" w:rsidRDefault="00FE1B2A">
            <w:pPr>
              <w:widowControl/>
              <w:jc w:val="center"/>
              <w:rPr>
                <w:rFonts w:ascii="宋体" w:cs="宋体"/>
                <w:kern w:val="0"/>
                <w:szCs w:val="21"/>
              </w:rPr>
            </w:pPr>
          </w:p>
        </w:tc>
        <w:tc>
          <w:tcPr>
            <w:tcW w:w="951" w:type="dxa"/>
            <w:vAlign w:val="center"/>
          </w:tcPr>
          <w:p w:rsidR="00FE1B2A" w:rsidRDefault="00FE1B2A">
            <w:pPr>
              <w:widowControl/>
              <w:jc w:val="center"/>
              <w:rPr>
                <w:rFonts w:ascii="宋体"/>
                <w:kern w:val="0"/>
                <w:szCs w:val="21"/>
              </w:rPr>
            </w:pPr>
          </w:p>
        </w:tc>
        <w:tc>
          <w:tcPr>
            <w:tcW w:w="876" w:type="dxa"/>
            <w:vAlign w:val="center"/>
          </w:tcPr>
          <w:p w:rsidR="00FE1B2A" w:rsidRDefault="00FE1B2A">
            <w:pPr>
              <w:widowControl/>
              <w:jc w:val="center"/>
              <w:rPr>
                <w:rFonts w:ascii="宋体" w:cs="宋体"/>
                <w:kern w:val="0"/>
                <w:szCs w:val="21"/>
              </w:rPr>
            </w:pPr>
          </w:p>
        </w:tc>
        <w:tc>
          <w:tcPr>
            <w:tcW w:w="1588" w:type="dxa"/>
            <w:vAlign w:val="center"/>
          </w:tcPr>
          <w:p w:rsidR="00FE1B2A" w:rsidRDefault="00FE1B2A">
            <w:pPr>
              <w:widowControl/>
              <w:jc w:val="center"/>
              <w:rPr>
                <w:rFonts w:ascii="宋体" w:cs="宋体"/>
                <w:kern w:val="0"/>
                <w:szCs w:val="21"/>
              </w:rPr>
            </w:pPr>
          </w:p>
        </w:tc>
        <w:tc>
          <w:tcPr>
            <w:tcW w:w="915" w:type="dxa"/>
            <w:vAlign w:val="center"/>
          </w:tcPr>
          <w:p w:rsidR="00FE1B2A" w:rsidRDefault="00FE1B2A">
            <w:pPr>
              <w:widowControl/>
              <w:jc w:val="center"/>
              <w:rPr>
                <w:rFonts w:ascii="宋体" w:cs="宋体"/>
                <w:kern w:val="0"/>
                <w:szCs w:val="21"/>
              </w:rPr>
            </w:pPr>
          </w:p>
        </w:tc>
        <w:tc>
          <w:tcPr>
            <w:tcW w:w="3358" w:type="dxa"/>
            <w:tcMar>
              <w:top w:w="57" w:type="dxa"/>
            </w:tcMar>
            <w:vAlign w:val="center"/>
          </w:tcPr>
          <w:p w:rsidR="00FE1B2A" w:rsidRDefault="00FE1B2A">
            <w:pPr>
              <w:widowControl/>
              <w:jc w:val="center"/>
              <w:rPr>
                <w:rFonts w:ascii="宋体"/>
                <w:szCs w:val="21"/>
              </w:rPr>
            </w:pPr>
          </w:p>
        </w:tc>
      </w:tr>
      <w:tr w:rsidR="00FE1B2A">
        <w:trPr>
          <w:trHeight w:val="525"/>
          <w:jc w:val="center"/>
        </w:trPr>
        <w:tc>
          <w:tcPr>
            <w:tcW w:w="567" w:type="dxa"/>
            <w:vAlign w:val="center"/>
          </w:tcPr>
          <w:p w:rsidR="00FE1B2A" w:rsidRDefault="00ED0890">
            <w:pPr>
              <w:widowControl/>
              <w:jc w:val="center"/>
              <w:rPr>
                <w:rFonts w:ascii="宋体" w:hAnsi="宋体" w:cs="宋体"/>
                <w:kern w:val="0"/>
                <w:szCs w:val="21"/>
              </w:rPr>
            </w:pPr>
            <w:r>
              <w:rPr>
                <w:rFonts w:ascii="宋体" w:hAnsi="宋体" w:cs="宋体" w:hint="eastAsia"/>
                <w:kern w:val="0"/>
                <w:szCs w:val="21"/>
              </w:rPr>
              <w:t>10</w:t>
            </w:r>
          </w:p>
        </w:tc>
        <w:tc>
          <w:tcPr>
            <w:tcW w:w="1080" w:type="dxa"/>
            <w:vAlign w:val="center"/>
          </w:tcPr>
          <w:p w:rsidR="00FE1B2A" w:rsidRDefault="00FE1B2A">
            <w:pPr>
              <w:widowControl/>
              <w:jc w:val="center"/>
              <w:rPr>
                <w:rFonts w:ascii="宋体" w:hAnsi="宋体" w:cs="宋体"/>
                <w:kern w:val="0"/>
                <w:szCs w:val="21"/>
              </w:rPr>
            </w:pPr>
          </w:p>
        </w:tc>
        <w:tc>
          <w:tcPr>
            <w:tcW w:w="540" w:type="dxa"/>
            <w:vAlign w:val="center"/>
          </w:tcPr>
          <w:p w:rsidR="00FE1B2A" w:rsidRDefault="00FE1B2A">
            <w:pPr>
              <w:widowControl/>
              <w:jc w:val="center"/>
              <w:rPr>
                <w:rFonts w:ascii="宋体" w:hAnsi="宋体" w:cs="宋体"/>
                <w:kern w:val="0"/>
                <w:szCs w:val="21"/>
              </w:rPr>
            </w:pPr>
          </w:p>
        </w:tc>
        <w:tc>
          <w:tcPr>
            <w:tcW w:w="951" w:type="dxa"/>
            <w:vAlign w:val="center"/>
          </w:tcPr>
          <w:p w:rsidR="00FE1B2A" w:rsidRDefault="00FE1B2A">
            <w:pPr>
              <w:widowControl/>
              <w:jc w:val="center"/>
              <w:rPr>
                <w:rFonts w:ascii="宋体"/>
                <w:kern w:val="0"/>
                <w:szCs w:val="21"/>
              </w:rPr>
            </w:pPr>
          </w:p>
        </w:tc>
        <w:tc>
          <w:tcPr>
            <w:tcW w:w="876" w:type="dxa"/>
            <w:vAlign w:val="center"/>
          </w:tcPr>
          <w:p w:rsidR="00FE1B2A" w:rsidRDefault="00FE1B2A">
            <w:pPr>
              <w:widowControl/>
              <w:jc w:val="center"/>
              <w:rPr>
                <w:rFonts w:ascii="宋体" w:cs="宋体"/>
                <w:kern w:val="0"/>
                <w:szCs w:val="21"/>
              </w:rPr>
            </w:pPr>
          </w:p>
        </w:tc>
        <w:tc>
          <w:tcPr>
            <w:tcW w:w="1588" w:type="dxa"/>
            <w:vAlign w:val="center"/>
          </w:tcPr>
          <w:p w:rsidR="00FE1B2A" w:rsidRDefault="00FE1B2A">
            <w:pPr>
              <w:widowControl/>
              <w:jc w:val="center"/>
              <w:rPr>
                <w:rFonts w:ascii="宋体" w:cs="宋体"/>
                <w:kern w:val="0"/>
                <w:szCs w:val="21"/>
              </w:rPr>
            </w:pPr>
          </w:p>
        </w:tc>
        <w:tc>
          <w:tcPr>
            <w:tcW w:w="915" w:type="dxa"/>
            <w:vAlign w:val="center"/>
          </w:tcPr>
          <w:p w:rsidR="00FE1B2A" w:rsidRDefault="00FE1B2A">
            <w:pPr>
              <w:widowControl/>
              <w:jc w:val="center"/>
              <w:rPr>
                <w:rFonts w:ascii="宋体" w:cs="宋体"/>
                <w:kern w:val="0"/>
                <w:szCs w:val="21"/>
              </w:rPr>
            </w:pPr>
          </w:p>
        </w:tc>
        <w:tc>
          <w:tcPr>
            <w:tcW w:w="3358" w:type="dxa"/>
            <w:tcMar>
              <w:top w:w="57" w:type="dxa"/>
            </w:tcMar>
            <w:vAlign w:val="center"/>
          </w:tcPr>
          <w:p w:rsidR="00FE1B2A" w:rsidRDefault="00FE1B2A">
            <w:pPr>
              <w:widowControl/>
              <w:jc w:val="center"/>
              <w:rPr>
                <w:rFonts w:ascii="宋体"/>
                <w:szCs w:val="21"/>
              </w:rPr>
            </w:pPr>
          </w:p>
        </w:tc>
      </w:tr>
      <w:tr w:rsidR="00FE1B2A">
        <w:trPr>
          <w:trHeight w:val="525"/>
          <w:jc w:val="center"/>
        </w:trPr>
        <w:tc>
          <w:tcPr>
            <w:tcW w:w="567" w:type="dxa"/>
          </w:tcPr>
          <w:p w:rsidR="00FE1B2A" w:rsidRDefault="00ED0890">
            <w:pPr>
              <w:spacing w:line="360" w:lineRule="auto"/>
              <w:jc w:val="center"/>
              <w:rPr>
                <w:rFonts w:ascii="宋体"/>
                <w:szCs w:val="21"/>
              </w:rPr>
            </w:pPr>
            <w:r>
              <w:rPr>
                <w:rFonts w:ascii="宋体" w:hAnsi="宋体" w:hint="eastAsia"/>
                <w:szCs w:val="21"/>
              </w:rPr>
              <w:t>11</w:t>
            </w:r>
          </w:p>
        </w:tc>
        <w:tc>
          <w:tcPr>
            <w:tcW w:w="1080" w:type="dxa"/>
            <w:vAlign w:val="center"/>
          </w:tcPr>
          <w:p w:rsidR="00FE1B2A" w:rsidRDefault="00FE1B2A">
            <w:pPr>
              <w:widowControl/>
              <w:jc w:val="center"/>
              <w:rPr>
                <w:rFonts w:ascii="宋体" w:cs="宋体"/>
                <w:kern w:val="0"/>
                <w:szCs w:val="21"/>
              </w:rPr>
            </w:pPr>
          </w:p>
        </w:tc>
        <w:tc>
          <w:tcPr>
            <w:tcW w:w="540" w:type="dxa"/>
            <w:vAlign w:val="center"/>
          </w:tcPr>
          <w:p w:rsidR="00FE1B2A" w:rsidRDefault="00FE1B2A">
            <w:pPr>
              <w:widowControl/>
              <w:jc w:val="center"/>
              <w:rPr>
                <w:rFonts w:ascii="宋体" w:cs="宋体"/>
                <w:kern w:val="0"/>
                <w:szCs w:val="21"/>
              </w:rPr>
            </w:pPr>
          </w:p>
        </w:tc>
        <w:tc>
          <w:tcPr>
            <w:tcW w:w="951" w:type="dxa"/>
            <w:vAlign w:val="center"/>
          </w:tcPr>
          <w:p w:rsidR="00FE1B2A" w:rsidRDefault="00FE1B2A">
            <w:pPr>
              <w:widowControl/>
              <w:jc w:val="center"/>
              <w:rPr>
                <w:rFonts w:ascii="宋体"/>
                <w:kern w:val="0"/>
                <w:szCs w:val="21"/>
              </w:rPr>
            </w:pPr>
          </w:p>
        </w:tc>
        <w:tc>
          <w:tcPr>
            <w:tcW w:w="876" w:type="dxa"/>
            <w:vAlign w:val="center"/>
          </w:tcPr>
          <w:p w:rsidR="00FE1B2A" w:rsidRDefault="00FE1B2A">
            <w:pPr>
              <w:widowControl/>
              <w:jc w:val="center"/>
              <w:rPr>
                <w:rFonts w:ascii="宋体" w:cs="宋体"/>
                <w:kern w:val="0"/>
                <w:szCs w:val="21"/>
              </w:rPr>
            </w:pPr>
          </w:p>
        </w:tc>
        <w:tc>
          <w:tcPr>
            <w:tcW w:w="1588" w:type="dxa"/>
            <w:vAlign w:val="center"/>
          </w:tcPr>
          <w:p w:rsidR="00FE1B2A" w:rsidRDefault="00FE1B2A">
            <w:pPr>
              <w:widowControl/>
              <w:jc w:val="center"/>
              <w:rPr>
                <w:rFonts w:ascii="宋体" w:cs="宋体"/>
                <w:kern w:val="0"/>
                <w:szCs w:val="21"/>
              </w:rPr>
            </w:pPr>
          </w:p>
        </w:tc>
        <w:tc>
          <w:tcPr>
            <w:tcW w:w="915" w:type="dxa"/>
            <w:vAlign w:val="center"/>
          </w:tcPr>
          <w:p w:rsidR="00FE1B2A" w:rsidRDefault="00FE1B2A">
            <w:pPr>
              <w:widowControl/>
              <w:jc w:val="center"/>
              <w:rPr>
                <w:rFonts w:ascii="宋体" w:cs="宋体"/>
                <w:kern w:val="0"/>
                <w:szCs w:val="21"/>
              </w:rPr>
            </w:pPr>
          </w:p>
        </w:tc>
        <w:tc>
          <w:tcPr>
            <w:tcW w:w="3358" w:type="dxa"/>
            <w:tcMar>
              <w:top w:w="57" w:type="dxa"/>
            </w:tcMar>
            <w:vAlign w:val="center"/>
          </w:tcPr>
          <w:p w:rsidR="00FE1B2A" w:rsidRDefault="00FE1B2A">
            <w:pPr>
              <w:widowControl/>
              <w:jc w:val="center"/>
              <w:rPr>
                <w:rFonts w:ascii="宋体"/>
                <w:szCs w:val="21"/>
              </w:rPr>
            </w:pPr>
          </w:p>
        </w:tc>
      </w:tr>
      <w:tr w:rsidR="00FE1B2A">
        <w:trPr>
          <w:trHeight w:val="525"/>
          <w:jc w:val="center"/>
        </w:trPr>
        <w:tc>
          <w:tcPr>
            <w:tcW w:w="567" w:type="dxa"/>
            <w:tcBorders>
              <w:bottom w:val="single" w:sz="12" w:space="0" w:color="auto"/>
            </w:tcBorders>
          </w:tcPr>
          <w:p w:rsidR="00FE1B2A" w:rsidRDefault="00ED0890">
            <w:pPr>
              <w:spacing w:line="360" w:lineRule="auto"/>
              <w:jc w:val="center"/>
              <w:rPr>
                <w:rFonts w:ascii="宋体"/>
                <w:szCs w:val="21"/>
              </w:rPr>
            </w:pPr>
            <w:r>
              <w:rPr>
                <w:rFonts w:ascii="宋体" w:hAnsi="宋体" w:hint="eastAsia"/>
                <w:szCs w:val="21"/>
              </w:rPr>
              <w:t>12</w:t>
            </w:r>
          </w:p>
        </w:tc>
        <w:tc>
          <w:tcPr>
            <w:tcW w:w="1080" w:type="dxa"/>
            <w:tcBorders>
              <w:bottom w:val="single" w:sz="12" w:space="0" w:color="auto"/>
            </w:tcBorders>
            <w:vAlign w:val="center"/>
          </w:tcPr>
          <w:p w:rsidR="00FE1B2A" w:rsidRDefault="00FE1B2A">
            <w:pPr>
              <w:widowControl/>
              <w:jc w:val="center"/>
              <w:rPr>
                <w:rFonts w:ascii="宋体" w:cs="宋体"/>
                <w:kern w:val="0"/>
                <w:szCs w:val="21"/>
              </w:rPr>
            </w:pPr>
          </w:p>
        </w:tc>
        <w:tc>
          <w:tcPr>
            <w:tcW w:w="540" w:type="dxa"/>
            <w:tcBorders>
              <w:bottom w:val="single" w:sz="12" w:space="0" w:color="auto"/>
            </w:tcBorders>
            <w:vAlign w:val="center"/>
          </w:tcPr>
          <w:p w:rsidR="00FE1B2A" w:rsidRDefault="00FE1B2A">
            <w:pPr>
              <w:widowControl/>
              <w:jc w:val="center"/>
              <w:rPr>
                <w:rFonts w:ascii="宋体" w:cs="宋体"/>
                <w:kern w:val="0"/>
                <w:szCs w:val="21"/>
              </w:rPr>
            </w:pPr>
          </w:p>
        </w:tc>
        <w:tc>
          <w:tcPr>
            <w:tcW w:w="951" w:type="dxa"/>
            <w:tcBorders>
              <w:bottom w:val="single" w:sz="12" w:space="0" w:color="auto"/>
            </w:tcBorders>
            <w:vAlign w:val="center"/>
          </w:tcPr>
          <w:p w:rsidR="00FE1B2A" w:rsidRDefault="00FE1B2A">
            <w:pPr>
              <w:widowControl/>
              <w:jc w:val="center"/>
              <w:rPr>
                <w:rFonts w:ascii="宋体"/>
                <w:kern w:val="0"/>
                <w:szCs w:val="21"/>
              </w:rPr>
            </w:pPr>
          </w:p>
        </w:tc>
        <w:tc>
          <w:tcPr>
            <w:tcW w:w="876" w:type="dxa"/>
            <w:tcBorders>
              <w:bottom w:val="single" w:sz="12" w:space="0" w:color="auto"/>
            </w:tcBorders>
            <w:vAlign w:val="center"/>
          </w:tcPr>
          <w:p w:rsidR="00FE1B2A" w:rsidRDefault="00FE1B2A">
            <w:pPr>
              <w:widowControl/>
              <w:jc w:val="center"/>
              <w:rPr>
                <w:rFonts w:ascii="宋体" w:cs="宋体"/>
                <w:kern w:val="0"/>
                <w:szCs w:val="21"/>
              </w:rPr>
            </w:pPr>
          </w:p>
        </w:tc>
        <w:tc>
          <w:tcPr>
            <w:tcW w:w="1588" w:type="dxa"/>
            <w:tcBorders>
              <w:bottom w:val="single" w:sz="12" w:space="0" w:color="auto"/>
            </w:tcBorders>
            <w:vAlign w:val="center"/>
          </w:tcPr>
          <w:p w:rsidR="00FE1B2A" w:rsidRDefault="00FE1B2A">
            <w:pPr>
              <w:widowControl/>
              <w:jc w:val="center"/>
              <w:rPr>
                <w:rFonts w:ascii="宋体" w:cs="宋体"/>
                <w:kern w:val="0"/>
                <w:szCs w:val="21"/>
              </w:rPr>
            </w:pPr>
          </w:p>
        </w:tc>
        <w:tc>
          <w:tcPr>
            <w:tcW w:w="915" w:type="dxa"/>
            <w:tcBorders>
              <w:bottom w:val="single" w:sz="12" w:space="0" w:color="auto"/>
            </w:tcBorders>
            <w:vAlign w:val="center"/>
          </w:tcPr>
          <w:p w:rsidR="00FE1B2A" w:rsidRDefault="00FE1B2A">
            <w:pPr>
              <w:widowControl/>
              <w:jc w:val="center"/>
              <w:rPr>
                <w:rFonts w:ascii="宋体" w:cs="宋体"/>
                <w:kern w:val="0"/>
                <w:szCs w:val="21"/>
              </w:rPr>
            </w:pPr>
          </w:p>
        </w:tc>
        <w:tc>
          <w:tcPr>
            <w:tcW w:w="3358" w:type="dxa"/>
            <w:tcBorders>
              <w:bottom w:val="single" w:sz="12" w:space="0" w:color="auto"/>
            </w:tcBorders>
            <w:tcMar>
              <w:top w:w="57" w:type="dxa"/>
            </w:tcMar>
            <w:vAlign w:val="center"/>
          </w:tcPr>
          <w:p w:rsidR="00FE1B2A" w:rsidRDefault="00FE1B2A">
            <w:pPr>
              <w:widowControl/>
              <w:jc w:val="center"/>
              <w:rPr>
                <w:rFonts w:ascii="宋体"/>
                <w:szCs w:val="21"/>
              </w:rPr>
            </w:pPr>
          </w:p>
        </w:tc>
      </w:tr>
    </w:tbl>
    <w:p w:rsidR="00FE1B2A" w:rsidRDefault="00FE1B2A">
      <w:pPr>
        <w:pStyle w:val="a4"/>
      </w:pPr>
    </w:p>
    <w:p w:rsidR="00FE1B2A" w:rsidRDefault="00FE1B2A">
      <w:pPr>
        <w:pStyle w:val="8"/>
        <w:ind w:left="2940"/>
      </w:pPr>
    </w:p>
    <w:p w:rsidR="00FE1B2A" w:rsidRDefault="00FE1B2A"/>
    <w:p w:rsidR="00FE1B2A" w:rsidRDefault="00FE1B2A">
      <w:pPr>
        <w:pStyle w:val="a4"/>
      </w:pPr>
    </w:p>
    <w:p w:rsidR="00FE1B2A" w:rsidRDefault="00FE1B2A">
      <w:pPr>
        <w:pStyle w:val="8"/>
        <w:ind w:left="2940"/>
      </w:pPr>
    </w:p>
    <w:p w:rsidR="00FE1B2A" w:rsidRDefault="00FE1B2A"/>
    <w:p w:rsidR="00FE1B2A" w:rsidRDefault="00FE1B2A">
      <w:pPr>
        <w:pStyle w:val="a4"/>
      </w:pPr>
    </w:p>
    <w:p w:rsidR="00FE1B2A" w:rsidRDefault="00FE1B2A">
      <w:pPr>
        <w:pStyle w:val="8"/>
        <w:ind w:left="2940"/>
      </w:pPr>
    </w:p>
    <w:p w:rsidR="00FE1B2A" w:rsidRDefault="00FE1B2A"/>
    <w:p w:rsidR="00FE1B2A" w:rsidRDefault="00FE1B2A">
      <w:pPr>
        <w:pStyle w:val="a4"/>
      </w:pPr>
    </w:p>
    <w:p w:rsidR="00FE1B2A" w:rsidRDefault="00FE1B2A">
      <w:pPr>
        <w:pStyle w:val="8"/>
        <w:ind w:left="2940"/>
      </w:pPr>
    </w:p>
    <w:p w:rsidR="00FE1B2A" w:rsidRDefault="00FE1B2A"/>
    <w:p w:rsidR="00FE1B2A" w:rsidRDefault="00ED0890">
      <w:pPr>
        <w:spacing w:line="360" w:lineRule="auto"/>
        <w:rPr>
          <w:rFonts w:ascii="黑体" w:eastAsia="黑体" w:hAnsi="黑体" w:cs="黑体"/>
          <w:sz w:val="32"/>
          <w:szCs w:val="32"/>
        </w:rPr>
      </w:pPr>
      <w:r>
        <w:rPr>
          <w:rFonts w:ascii="黑体" w:eastAsia="黑体" w:hAnsi="黑体" w:cs="黑体" w:hint="eastAsia"/>
          <w:sz w:val="32"/>
          <w:szCs w:val="32"/>
        </w:rPr>
        <w:lastRenderedPageBreak/>
        <w:t>附件</w:t>
      </w:r>
      <w:r>
        <w:rPr>
          <w:rFonts w:ascii="黑体" w:eastAsia="黑体" w:hAnsi="黑体" w:cs="黑体" w:hint="eastAsia"/>
          <w:sz w:val="32"/>
          <w:szCs w:val="32"/>
        </w:rPr>
        <w:t>3</w:t>
      </w:r>
    </w:p>
    <w:p w:rsidR="00FE1B2A" w:rsidRDefault="00ED0890">
      <w:pPr>
        <w:spacing w:line="560" w:lineRule="exact"/>
        <w:jc w:val="center"/>
        <w:rPr>
          <w:sz w:val="44"/>
          <w:u w:val="single" w:color="FFFFFF" w:themeColor="background1"/>
        </w:rPr>
      </w:pPr>
      <w:r>
        <w:rPr>
          <w:rFonts w:hint="eastAsia"/>
          <w:sz w:val="44"/>
          <w:u w:val="single" w:color="FFFFFF" w:themeColor="background1"/>
        </w:rPr>
        <w:t>区联社</w:t>
      </w:r>
      <w:r>
        <w:rPr>
          <w:rFonts w:hint="eastAsia"/>
          <w:sz w:val="44"/>
          <w:u w:val="single" w:color="FFFFFF" w:themeColor="background1"/>
        </w:rPr>
        <w:t>关于开展</w:t>
      </w:r>
      <w:r>
        <w:rPr>
          <w:rFonts w:hint="eastAsia"/>
          <w:sz w:val="44"/>
          <w:u w:val="single" w:color="FFFFFF" w:themeColor="background1"/>
        </w:rPr>
        <w:t>202</w:t>
      </w:r>
      <w:r>
        <w:rPr>
          <w:rFonts w:hint="eastAsia"/>
          <w:sz w:val="44"/>
          <w:u w:val="single" w:color="FFFFFF" w:themeColor="background1"/>
        </w:rPr>
        <w:t>3</w:t>
      </w:r>
      <w:r>
        <w:rPr>
          <w:rFonts w:hint="eastAsia"/>
          <w:sz w:val="44"/>
          <w:u w:val="single" w:color="FFFFFF" w:themeColor="background1"/>
        </w:rPr>
        <w:t>年安全生产</w:t>
      </w:r>
    </w:p>
    <w:p w:rsidR="00FE1B2A" w:rsidRDefault="00ED0890">
      <w:pPr>
        <w:spacing w:line="560" w:lineRule="exact"/>
        <w:jc w:val="center"/>
        <w:rPr>
          <w:sz w:val="44"/>
          <w:u w:val="single" w:color="FFFFFF" w:themeColor="background1"/>
        </w:rPr>
      </w:pPr>
      <w:r>
        <w:rPr>
          <w:rFonts w:hint="eastAsia"/>
          <w:sz w:val="44"/>
          <w:u w:val="single" w:color="FFFFFF" w:themeColor="background1"/>
        </w:rPr>
        <w:t>“一岗双责”责任制考核工作的通知</w:t>
      </w:r>
    </w:p>
    <w:p w:rsidR="00FE1B2A" w:rsidRDefault="00FE1B2A">
      <w:pPr>
        <w:spacing w:line="560" w:lineRule="exact"/>
        <w:rPr>
          <w:rFonts w:ascii="Times New Roman" w:hAnsi="Times New Roman"/>
          <w:sz w:val="44"/>
          <w:u w:val="single" w:color="FFFFFF" w:themeColor="background1"/>
        </w:rPr>
      </w:pPr>
    </w:p>
    <w:p w:rsidR="00FE1B2A" w:rsidRDefault="00ED0890">
      <w:pPr>
        <w:spacing w:line="560" w:lineRule="exact"/>
        <w:jc w:val="left"/>
        <w:rPr>
          <w:rFonts w:ascii="仿宋_GB2312" w:eastAsia="仿宋_GB2312" w:hAnsi="Times New Roman"/>
          <w:sz w:val="32"/>
          <w:u w:val="single" w:color="FFFFFF" w:themeColor="background1"/>
        </w:rPr>
      </w:pPr>
      <w:r>
        <w:rPr>
          <w:rFonts w:ascii="仿宋_GB2312" w:eastAsia="仿宋_GB2312" w:hAnsi="Times New Roman" w:hint="eastAsia"/>
          <w:sz w:val="32"/>
          <w:u w:val="single" w:color="FFFFFF" w:themeColor="background1"/>
        </w:rPr>
        <w:t>各</w:t>
      </w:r>
      <w:r>
        <w:rPr>
          <w:rFonts w:ascii="仿宋_GB2312" w:eastAsia="仿宋_GB2312" w:hAnsi="Times New Roman" w:hint="eastAsia"/>
          <w:sz w:val="32"/>
          <w:u w:val="single" w:color="FFFFFF" w:themeColor="background1"/>
        </w:rPr>
        <w:t>成员单位、</w:t>
      </w:r>
      <w:proofErr w:type="gramStart"/>
      <w:r>
        <w:rPr>
          <w:rFonts w:ascii="仿宋_GB2312" w:eastAsia="仿宋_GB2312" w:hAnsi="Times New Roman" w:hint="eastAsia"/>
          <w:sz w:val="32"/>
          <w:u w:val="single" w:color="FFFFFF" w:themeColor="background1"/>
        </w:rPr>
        <w:t>宝联公司</w:t>
      </w:r>
      <w:proofErr w:type="gramEnd"/>
      <w:r>
        <w:rPr>
          <w:rFonts w:ascii="仿宋_GB2312" w:eastAsia="仿宋_GB2312" w:hAnsi="Times New Roman" w:hint="eastAsia"/>
          <w:sz w:val="32"/>
          <w:u w:val="single" w:color="FFFFFF" w:themeColor="background1"/>
        </w:rPr>
        <w:t>：</w:t>
      </w:r>
    </w:p>
    <w:p w:rsidR="00FE1B2A" w:rsidRDefault="00ED0890">
      <w:pPr>
        <w:spacing w:line="560" w:lineRule="exact"/>
        <w:ind w:firstLineChars="200" w:firstLine="640"/>
        <w:jc w:val="left"/>
        <w:rPr>
          <w:rFonts w:ascii="仿宋_GB2312" w:eastAsia="仿宋_GB2312" w:hAnsi="Times New Roman"/>
          <w:sz w:val="32"/>
          <w:u w:val="single" w:color="FFFFFF" w:themeColor="background1"/>
        </w:rPr>
      </w:pPr>
      <w:r>
        <w:rPr>
          <w:rFonts w:ascii="仿宋_GB2312" w:eastAsia="仿宋_GB2312" w:hAnsi="Times New Roman" w:hint="eastAsia"/>
          <w:sz w:val="32"/>
          <w:u w:val="single" w:color="FFFFFF" w:themeColor="background1"/>
        </w:rPr>
        <w:t>根据</w:t>
      </w:r>
      <w:r>
        <w:rPr>
          <w:rFonts w:ascii="仿宋_GB2312" w:eastAsia="仿宋_GB2312" w:hAnsi="Times New Roman" w:hint="eastAsia"/>
          <w:sz w:val="32"/>
          <w:u w:val="single" w:color="FFFFFF" w:themeColor="background1"/>
        </w:rPr>
        <w:t>区</w:t>
      </w:r>
      <w:proofErr w:type="gramStart"/>
      <w:r>
        <w:rPr>
          <w:rFonts w:ascii="仿宋_GB2312" w:eastAsia="仿宋_GB2312" w:hAnsi="Times New Roman" w:hint="eastAsia"/>
          <w:sz w:val="32"/>
          <w:u w:val="single" w:color="FFFFFF" w:themeColor="background1"/>
        </w:rPr>
        <w:t>投控集团</w:t>
      </w:r>
      <w:proofErr w:type="gramEnd"/>
      <w:r>
        <w:rPr>
          <w:rFonts w:ascii="仿宋_GB2312" w:eastAsia="仿宋_GB2312" w:hAnsi="Times New Roman" w:hint="eastAsia"/>
          <w:sz w:val="32"/>
          <w:u w:val="single" w:color="FFFFFF" w:themeColor="background1"/>
        </w:rPr>
        <w:t>有关安全生产“一岗双责”责任制考核文件精神和集团公司相关考核办法，决定开展集团辖属企业</w:t>
      </w:r>
      <w:r>
        <w:rPr>
          <w:rFonts w:ascii="仿宋_GB2312" w:eastAsia="仿宋_GB2312" w:hAnsi="Times New Roman" w:hint="eastAsia"/>
          <w:sz w:val="32"/>
          <w:u w:val="single" w:color="FFFFFF" w:themeColor="background1"/>
        </w:rPr>
        <w:t>202</w:t>
      </w:r>
      <w:r>
        <w:rPr>
          <w:rFonts w:ascii="仿宋_GB2312" w:eastAsia="仿宋_GB2312" w:hint="eastAsia"/>
          <w:sz w:val="32"/>
          <w:u w:val="single" w:color="FFFFFF" w:themeColor="background1"/>
        </w:rPr>
        <w:t>3</w:t>
      </w:r>
      <w:r>
        <w:rPr>
          <w:rFonts w:ascii="仿宋_GB2312" w:eastAsia="仿宋_GB2312" w:hAnsi="Times New Roman" w:hint="eastAsia"/>
          <w:sz w:val="32"/>
          <w:u w:val="single" w:color="FFFFFF" w:themeColor="background1"/>
        </w:rPr>
        <w:t>年安全生产“一岗双责”责任制考核。现将有关事项通知如下：</w:t>
      </w:r>
    </w:p>
    <w:p w:rsidR="00FE1B2A" w:rsidRDefault="00ED0890">
      <w:pPr>
        <w:spacing w:line="560" w:lineRule="exact"/>
        <w:ind w:firstLineChars="200" w:firstLine="640"/>
        <w:jc w:val="left"/>
        <w:rPr>
          <w:rFonts w:ascii="黑体" w:eastAsia="黑体" w:hAnsi="黑体"/>
          <w:sz w:val="32"/>
          <w:u w:val="single" w:color="FFFFFF" w:themeColor="background1"/>
        </w:rPr>
      </w:pPr>
      <w:r>
        <w:rPr>
          <w:rFonts w:ascii="黑体" w:eastAsia="黑体" w:hAnsi="黑体" w:hint="eastAsia"/>
          <w:sz w:val="32"/>
          <w:u w:val="single" w:color="FFFFFF" w:themeColor="background1"/>
        </w:rPr>
        <w:t>一、组织与实施</w:t>
      </w:r>
    </w:p>
    <w:p w:rsidR="00FE1B2A" w:rsidRDefault="00ED0890">
      <w:pPr>
        <w:spacing w:line="560" w:lineRule="exact"/>
        <w:ind w:firstLineChars="200" w:firstLine="640"/>
        <w:rPr>
          <w:rFonts w:ascii="仿宋_GB2312" w:eastAsia="仿宋_GB2312" w:hAnsi="Times New Roman"/>
          <w:sz w:val="32"/>
          <w:u w:val="single" w:color="FFFFFF" w:themeColor="background1"/>
        </w:rPr>
      </w:pPr>
      <w:r>
        <w:rPr>
          <w:rFonts w:ascii="仿宋_GB2312" w:eastAsia="仿宋_GB2312" w:hAnsi="Times New Roman" w:hint="eastAsia"/>
          <w:sz w:val="32"/>
          <w:u w:val="single" w:color="FFFFFF" w:themeColor="background1"/>
        </w:rPr>
        <w:t>202</w:t>
      </w:r>
      <w:r>
        <w:rPr>
          <w:rFonts w:ascii="仿宋_GB2312" w:eastAsia="仿宋_GB2312" w:hint="eastAsia"/>
          <w:sz w:val="32"/>
          <w:u w:val="single" w:color="FFFFFF" w:themeColor="background1"/>
        </w:rPr>
        <w:t>3</w:t>
      </w:r>
      <w:r>
        <w:rPr>
          <w:rFonts w:ascii="仿宋_GB2312" w:eastAsia="仿宋_GB2312" w:hAnsi="Times New Roman" w:hint="eastAsia"/>
          <w:sz w:val="32"/>
          <w:u w:val="single" w:color="FFFFFF" w:themeColor="background1"/>
        </w:rPr>
        <w:t>年安全生产“一岗双责”责任制考核工作由</w:t>
      </w:r>
      <w:r>
        <w:rPr>
          <w:rFonts w:ascii="仿宋_GB2312" w:eastAsia="仿宋_GB2312" w:hAnsi="Times New Roman" w:hint="eastAsia"/>
          <w:sz w:val="32"/>
          <w:u w:val="single" w:color="FFFFFF" w:themeColor="background1"/>
        </w:rPr>
        <w:t>联社安全生产委员会</w:t>
      </w:r>
      <w:r>
        <w:rPr>
          <w:rFonts w:ascii="仿宋_GB2312" w:eastAsia="仿宋_GB2312" w:hAnsi="Times New Roman" w:hint="eastAsia"/>
          <w:sz w:val="32"/>
          <w:u w:val="single" w:color="FFFFFF" w:themeColor="background1"/>
        </w:rPr>
        <w:t>牵头，由</w:t>
      </w:r>
      <w:r>
        <w:rPr>
          <w:rFonts w:ascii="仿宋_GB2312" w:eastAsia="仿宋_GB2312" w:hAnsi="Times New Roman" w:hint="eastAsia"/>
          <w:sz w:val="32"/>
          <w:u w:val="single" w:color="FFFFFF" w:themeColor="background1"/>
        </w:rPr>
        <w:t>联社经营管理部</w:t>
      </w:r>
      <w:r>
        <w:rPr>
          <w:rFonts w:ascii="仿宋_GB2312" w:eastAsia="仿宋_GB2312" w:hAnsi="Times New Roman" w:hint="eastAsia"/>
          <w:sz w:val="32"/>
          <w:u w:val="single" w:color="FFFFFF" w:themeColor="background1"/>
        </w:rPr>
        <w:t>（</w:t>
      </w:r>
      <w:r>
        <w:rPr>
          <w:rFonts w:ascii="仿宋_GB2312" w:eastAsia="仿宋_GB2312" w:hint="eastAsia"/>
          <w:sz w:val="32"/>
          <w:u w:val="single" w:color="FFFFFF" w:themeColor="background1"/>
        </w:rPr>
        <w:t>安办</w:t>
      </w:r>
      <w:r>
        <w:rPr>
          <w:rFonts w:ascii="仿宋_GB2312" w:eastAsia="仿宋_GB2312" w:hAnsi="Times New Roman" w:hint="eastAsia"/>
          <w:sz w:val="32"/>
          <w:u w:val="single" w:color="FFFFFF" w:themeColor="background1"/>
        </w:rPr>
        <w:t>）组织实施，由</w:t>
      </w:r>
      <w:r>
        <w:rPr>
          <w:rFonts w:ascii="仿宋_GB2312" w:eastAsia="仿宋_GB2312" w:hAnsi="Times New Roman" w:hint="eastAsia"/>
          <w:sz w:val="32"/>
          <w:u w:val="single" w:color="FFFFFF" w:themeColor="background1"/>
        </w:rPr>
        <w:t>联社经营管理部</w:t>
      </w:r>
      <w:r>
        <w:rPr>
          <w:rFonts w:ascii="仿宋_GB2312" w:eastAsia="仿宋_GB2312" w:hAnsi="Times New Roman" w:hint="eastAsia"/>
          <w:sz w:val="32"/>
          <w:u w:val="single" w:color="FFFFFF" w:themeColor="background1"/>
        </w:rPr>
        <w:t>人员</w:t>
      </w:r>
      <w:r>
        <w:rPr>
          <w:rFonts w:ascii="仿宋_GB2312" w:eastAsia="仿宋_GB2312" w:hAnsi="Times New Roman" w:hint="eastAsia"/>
          <w:sz w:val="32"/>
          <w:u w:val="single" w:color="FFFFFF" w:themeColor="background1"/>
        </w:rPr>
        <w:t>负责资料检查</w:t>
      </w:r>
      <w:r>
        <w:rPr>
          <w:rFonts w:ascii="仿宋_GB2312" w:eastAsia="仿宋_GB2312" w:hAnsi="Times New Roman" w:hint="eastAsia"/>
          <w:sz w:val="32"/>
          <w:u w:val="single" w:color="FFFFFF" w:themeColor="background1"/>
        </w:rPr>
        <w:t>，由深圳市天</w:t>
      </w:r>
      <w:proofErr w:type="gramStart"/>
      <w:r>
        <w:rPr>
          <w:rFonts w:ascii="仿宋_GB2312" w:eastAsia="仿宋_GB2312" w:hAnsi="Times New Roman" w:hint="eastAsia"/>
          <w:sz w:val="32"/>
          <w:u w:val="single" w:color="FFFFFF" w:themeColor="background1"/>
        </w:rPr>
        <w:t>恒安全</w:t>
      </w:r>
      <w:proofErr w:type="gramEnd"/>
      <w:r>
        <w:rPr>
          <w:rFonts w:ascii="仿宋_GB2312" w:eastAsia="仿宋_GB2312" w:hAnsi="Times New Roman" w:hint="eastAsia"/>
          <w:sz w:val="32"/>
          <w:u w:val="single" w:color="FFFFFF" w:themeColor="background1"/>
        </w:rPr>
        <w:t>技术咨询有限公司委派专家负责</w:t>
      </w:r>
      <w:r>
        <w:rPr>
          <w:rFonts w:ascii="仿宋_GB2312" w:eastAsia="仿宋_GB2312" w:hAnsi="Times New Roman" w:hint="eastAsia"/>
          <w:sz w:val="32"/>
          <w:u w:val="single" w:color="FFFFFF" w:themeColor="background1"/>
        </w:rPr>
        <w:t>现场检查工作，并就发现安全管理问题和安全隐患提出整改意见。考核工作安排表（附件</w:t>
      </w:r>
      <w:r>
        <w:rPr>
          <w:rFonts w:ascii="仿宋_GB2312" w:eastAsia="仿宋_GB2312" w:hAnsi="Times New Roman" w:hint="eastAsia"/>
          <w:sz w:val="32"/>
          <w:u w:val="single" w:color="FFFFFF" w:themeColor="background1"/>
        </w:rPr>
        <w:t>1</w:t>
      </w:r>
      <w:r>
        <w:rPr>
          <w:rFonts w:ascii="仿宋_GB2312" w:eastAsia="仿宋_GB2312" w:hAnsi="Times New Roman" w:hint="eastAsia"/>
          <w:sz w:val="32"/>
          <w:u w:val="single" w:color="FFFFFF" w:themeColor="background1"/>
        </w:rPr>
        <w:t>）。</w:t>
      </w:r>
    </w:p>
    <w:p w:rsidR="00FE1B2A" w:rsidRDefault="00ED0890">
      <w:pPr>
        <w:spacing w:line="560" w:lineRule="exact"/>
        <w:ind w:firstLineChars="200" w:firstLine="640"/>
        <w:jc w:val="left"/>
        <w:rPr>
          <w:rFonts w:ascii="黑体" w:eastAsia="黑体" w:hAnsi="黑体"/>
          <w:sz w:val="32"/>
          <w:u w:val="single" w:color="FFFFFF" w:themeColor="background1"/>
        </w:rPr>
      </w:pPr>
      <w:r>
        <w:rPr>
          <w:rFonts w:ascii="黑体" w:eastAsia="黑体" w:hAnsi="黑体" w:hint="eastAsia"/>
          <w:sz w:val="32"/>
          <w:u w:val="single" w:color="FFFFFF" w:themeColor="background1"/>
        </w:rPr>
        <w:t>二、考核时间</w:t>
      </w:r>
    </w:p>
    <w:p w:rsidR="00FE1B2A" w:rsidRDefault="00ED0890">
      <w:pPr>
        <w:spacing w:line="560" w:lineRule="exact"/>
        <w:ind w:firstLineChars="200" w:firstLine="640"/>
        <w:jc w:val="left"/>
        <w:rPr>
          <w:rFonts w:ascii="仿宋_GB2312" w:eastAsia="仿宋_GB2312" w:hAnsi="Times New Roman"/>
          <w:sz w:val="32"/>
          <w:u w:val="single" w:color="FFFFFF" w:themeColor="background1"/>
        </w:rPr>
      </w:pPr>
      <w:r>
        <w:rPr>
          <w:rFonts w:ascii="仿宋_GB2312" w:eastAsia="仿宋_GB2312" w:hAnsi="Times New Roman" w:hint="eastAsia"/>
          <w:sz w:val="32"/>
          <w:u w:val="single" w:color="FFFFFF" w:themeColor="background1"/>
        </w:rPr>
        <w:t>202</w:t>
      </w:r>
      <w:r>
        <w:rPr>
          <w:rFonts w:ascii="仿宋_GB2312" w:eastAsia="仿宋_GB2312" w:hint="eastAsia"/>
          <w:sz w:val="32"/>
          <w:u w:val="single" w:color="FFFFFF" w:themeColor="background1"/>
        </w:rPr>
        <w:t>4</w:t>
      </w:r>
      <w:r>
        <w:rPr>
          <w:rFonts w:ascii="仿宋_GB2312" w:eastAsia="仿宋_GB2312" w:hAnsi="Times New Roman" w:hint="eastAsia"/>
          <w:sz w:val="32"/>
          <w:u w:val="single" w:color="FFFFFF" w:themeColor="background1"/>
        </w:rPr>
        <w:t>年</w:t>
      </w:r>
      <w:r>
        <w:rPr>
          <w:rFonts w:ascii="仿宋_GB2312" w:eastAsia="仿宋_GB2312" w:hAnsi="Times New Roman" w:hint="eastAsia"/>
          <w:sz w:val="32"/>
          <w:u w:val="single" w:color="FFFFFF" w:themeColor="background1"/>
        </w:rPr>
        <w:t>1</w:t>
      </w:r>
      <w:r>
        <w:rPr>
          <w:rFonts w:ascii="仿宋_GB2312" w:eastAsia="仿宋_GB2312" w:hAnsi="Times New Roman" w:hint="eastAsia"/>
          <w:sz w:val="32"/>
          <w:u w:val="single" w:color="FFFFFF" w:themeColor="background1"/>
        </w:rPr>
        <w:t>月</w:t>
      </w:r>
      <w:r>
        <w:rPr>
          <w:rFonts w:ascii="仿宋_GB2312" w:eastAsia="仿宋_GB2312" w:hAnsi="Times New Roman" w:hint="eastAsia"/>
          <w:sz w:val="32"/>
          <w:u w:val="single" w:color="FFFFFF" w:themeColor="background1"/>
        </w:rPr>
        <w:t>1</w:t>
      </w:r>
      <w:r>
        <w:rPr>
          <w:rFonts w:ascii="仿宋_GB2312" w:eastAsia="仿宋_GB2312" w:hint="eastAsia"/>
          <w:sz w:val="32"/>
          <w:u w:val="single" w:color="FFFFFF" w:themeColor="background1"/>
        </w:rPr>
        <w:t>6</w:t>
      </w:r>
      <w:r>
        <w:rPr>
          <w:rFonts w:ascii="仿宋_GB2312" w:eastAsia="仿宋_GB2312" w:hAnsi="Times New Roman" w:hint="eastAsia"/>
          <w:sz w:val="32"/>
          <w:u w:val="single" w:color="FFFFFF" w:themeColor="background1"/>
        </w:rPr>
        <w:t>-</w:t>
      </w:r>
      <w:r>
        <w:rPr>
          <w:rFonts w:ascii="仿宋_GB2312" w:eastAsia="仿宋_GB2312" w:hAnsi="Times New Roman" w:hint="eastAsia"/>
          <w:sz w:val="32"/>
          <w:u w:val="single" w:color="FFFFFF" w:themeColor="background1"/>
        </w:rPr>
        <w:t>19</w:t>
      </w:r>
      <w:r>
        <w:rPr>
          <w:rFonts w:ascii="仿宋_GB2312" w:eastAsia="仿宋_GB2312" w:hAnsi="Times New Roman" w:hint="eastAsia"/>
          <w:sz w:val="32"/>
          <w:u w:val="single" w:color="FFFFFF" w:themeColor="background1"/>
        </w:rPr>
        <w:t>日</w:t>
      </w:r>
      <w:r>
        <w:rPr>
          <w:rFonts w:ascii="仿宋_GB2312" w:eastAsia="仿宋_GB2312" w:hint="eastAsia"/>
          <w:sz w:val="32"/>
          <w:u w:val="single" w:color="FFFFFF" w:themeColor="background1"/>
        </w:rPr>
        <w:t>，</w:t>
      </w:r>
      <w:r>
        <w:rPr>
          <w:rFonts w:ascii="仿宋_GB2312" w:eastAsia="仿宋_GB2312" w:hAnsi="Times New Roman" w:hint="eastAsia"/>
          <w:sz w:val="32"/>
          <w:u w:val="single" w:color="FFFFFF" w:themeColor="background1"/>
        </w:rPr>
        <w:t>如有变动，另行通知。</w:t>
      </w:r>
    </w:p>
    <w:p w:rsidR="00FE1B2A" w:rsidRDefault="00ED0890">
      <w:pPr>
        <w:spacing w:line="560" w:lineRule="exact"/>
        <w:ind w:firstLineChars="200" w:firstLine="640"/>
        <w:jc w:val="left"/>
        <w:rPr>
          <w:rFonts w:ascii="黑体" w:eastAsia="黑体" w:hAnsi="黑体"/>
          <w:sz w:val="32"/>
          <w:u w:val="single" w:color="FFFFFF" w:themeColor="background1"/>
        </w:rPr>
      </w:pPr>
      <w:r>
        <w:rPr>
          <w:rFonts w:ascii="黑体" w:eastAsia="黑体" w:hAnsi="黑体" w:hint="eastAsia"/>
          <w:sz w:val="32"/>
          <w:u w:val="single" w:color="FFFFFF" w:themeColor="background1"/>
        </w:rPr>
        <w:t>三、考核方法</w:t>
      </w:r>
    </w:p>
    <w:p w:rsidR="00FE1B2A" w:rsidRDefault="00ED0890">
      <w:pPr>
        <w:spacing w:line="560" w:lineRule="exact"/>
        <w:ind w:firstLineChars="200" w:firstLine="640"/>
        <w:jc w:val="left"/>
        <w:rPr>
          <w:rFonts w:ascii="仿宋_GB2312" w:eastAsia="仿宋_GB2312" w:hAnsi="Times New Roman"/>
          <w:sz w:val="32"/>
          <w:u w:val="single" w:color="FFFFFF" w:themeColor="background1"/>
        </w:rPr>
      </w:pPr>
      <w:r>
        <w:rPr>
          <w:rFonts w:ascii="仿宋_GB2312" w:eastAsia="仿宋_GB2312" w:hAnsi="Times New Roman" w:hint="eastAsia"/>
          <w:sz w:val="32"/>
          <w:u w:val="single" w:color="FFFFFF" w:themeColor="background1"/>
        </w:rPr>
        <w:t>考核指标计算期间为</w:t>
      </w:r>
      <w:r>
        <w:rPr>
          <w:rFonts w:ascii="仿宋_GB2312" w:eastAsia="仿宋_GB2312" w:hAnsi="Times New Roman" w:hint="eastAsia"/>
          <w:sz w:val="32"/>
          <w:u w:val="single" w:color="FFFFFF" w:themeColor="background1"/>
        </w:rPr>
        <w:t>202</w:t>
      </w:r>
      <w:r>
        <w:rPr>
          <w:rFonts w:ascii="仿宋_GB2312" w:eastAsia="仿宋_GB2312" w:hint="eastAsia"/>
          <w:sz w:val="32"/>
          <w:u w:val="single" w:color="FFFFFF" w:themeColor="background1"/>
        </w:rPr>
        <w:t>3</w:t>
      </w:r>
      <w:r>
        <w:rPr>
          <w:rFonts w:ascii="仿宋_GB2312" w:eastAsia="仿宋_GB2312" w:hAnsi="Times New Roman" w:hint="eastAsia"/>
          <w:sz w:val="32"/>
          <w:u w:val="single" w:color="FFFFFF" w:themeColor="background1"/>
        </w:rPr>
        <w:t>年全年，考核分两个步骤进行：</w:t>
      </w:r>
    </w:p>
    <w:p w:rsidR="00FE1B2A" w:rsidRDefault="00ED0890">
      <w:pPr>
        <w:spacing w:line="560" w:lineRule="exact"/>
        <w:ind w:firstLineChars="200" w:firstLine="640"/>
        <w:jc w:val="left"/>
        <w:rPr>
          <w:rFonts w:ascii="仿宋_GB2312" w:eastAsia="仿宋_GB2312" w:hAnsi="Times New Roman"/>
          <w:sz w:val="32"/>
          <w:u w:val="single" w:color="FFFFFF" w:themeColor="background1"/>
        </w:rPr>
      </w:pPr>
      <w:r>
        <w:rPr>
          <w:rFonts w:ascii="仿宋_GB2312" w:eastAsia="仿宋_GB2312" w:hAnsi="Times New Roman" w:hint="eastAsia"/>
          <w:sz w:val="32"/>
          <w:u w:val="single" w:color="FFFFFF" w:themeColor="background1"/>
        </w:rPr>
        <w:t>（一）企业自评。被考核企业认真总结</w:t>
      </w:r>
      <w:r>
        <w:rPr>
          <w:rFonts w:ascii="仿宋_GB2312" w:eastAsia="仿宋_GB2312" w:hAnsi="Times New Roman" w:hint="eastAsia"/>
          <w:sz w:val="32"/>
          <w:u w:val="single" w:color="FFFFFF" w:themeColor="background1"/>
        </w:rPr>
        <w:t>202</w:t>
      </w:r>
      <w:r>
        <w:rPr>
          <w:rFonts w:ascii="仿宋_GB2312" w:eastAsia="仿宋_GB2312" w:hint="eastAsia"/>
          <w:sz w:val="32"/>
          <w:u w:val="single" w:color="FFFFFF" w:themeColor="background1"/>
        </w:rPr>
        <w:t>2</w:t>
      </w:r>
      <w:r>
        <w:rPr>
          <w:rFonts w:ascii="仿宋_GB2312" w:eastAsia="仿宋_GB2312" w:hAnsi="Times New Roman" w:hint="eastAsia"/>
          <w:sz w:val="32"/>
          <w:u w:val="single" w:color="FFFFFF" w:themeColor="background1"/>
        </w:rPr>
        <w:t>年履行安全生产“一岗双责”工作情况，形成书面工作总结，并对照评分标准，实事求是填报自评表（附件</w:t>
      </w:r>
      <w:r>
        <w:rPr>
          <w:rFonts w:ascii="仿宋_GB2312" w:eastAsia="仿宋_GB2312" w:hAnsi="Times New Roman" w:hint="eastAsia"/>
          <w:sz w:val="32"/>
          <w:u w:val="single" w:color="FFFFFF" w:themeColor="background1"/>
        </w:rPr>
        <w:t>2</w:t>
      </w:r>
      <w:r>
        <w:rPr>
          <w:rFonts w:ascii="仿宋_GB2312" w:eastAsia="仿宋_GB2312" w:hAnsi="Times New Roman" w:hint="eastAsia"/>
          <w:sz w:val="32"/>
          <w:u w:val="single" w:color="FFFFFF" w:themeColor="background1"/>
        </w:rPr>
        <w:t>），得出自评分，工作总结和自评表一并于考核当日</w:t>
      </w:r>
      <w:proofErr w:type="gramStart"/>
      <w:r>
        <w:rPr>
          <w:rFonts w:ascii="仿宋_GB2312" w:eastAsia="仿宋_GB2312" w:hAnsi="Times New Roman" w:hint="eastAsia"/>
          <w:sz w:val="32"/>
          <w:u w:val="single" w:color="FFFFFF" w:themeColor="background1"/>
        </w:rPr>
        <w:t>交考核</w:t>
      </w:r>
      <w:proofErr w:type="gramEnd"/>
      <w:r>
        <w:rPr>
          <w:rFonts w:ascii="仿宋_GB2312" w:eastAsia="仿宋_GB2312" w:hAnsi="Times New Roman" w:hint="eastAsia"/>
          <w:sz w:val="32"/>
          <w:u w:val="single" w:color="FFFFFF" w:themeColor="background1"/>
        </w:rPr>
        <w:t>组</w:t>
      </w:r>
      <w:r>
        <w:rPr>
          <w:rFonts w:ascii="仿宋_GB2312" w:eastAsia="仿宋_GB2312" w:hAnsi="Times New Roman" w:hint="eastAsia"/>
          <w:sz w:val="32"/>
          <w:u w:val="single" w:color="FFFFFF" w:themeColor="background1"/>
        </w:rPr>
        <w:t>，由联社经营管理部（安办）备案</w:t>
      </w:r>
      <w:r>
        <w:rPr>
          <w:rFonts w:ascii="仿宋_GB2312" w:eastAsia="仿宋_GB2312" w:hAnsi="Times New Roman" w:hint="eastAsia"/>
          <w:sz w:val="32"/>
          <w:u w:val="single" w:color="FFFFFF" w:themeColor="background1"/>
        </w:rPr>
        <w:t>。</w:t>
      </w:r>
    </w:p>
    <w:p w:rsidR="00FE1B2A" w:rsidRDefault="00ED0890">
      <w:pPr>
        <w:spacing w:line="560" w:lineRule="exact"/>
        <w:ind w:firstLineChars="200" w:firstLine="640"/>
        <w:jc w:val="left"/>
        <w:rPr>
          <w:rFonts w:ascii="仿宋_GB2312" w:eastAsia="仿宋_GB2312" w:hAnsi="Times New Roman"/>
          <w:sz w:val="32"/>
          <w:u w:val="single" w:color="FFFFFF" w:themeColor="background1"/>
        </w:rPr>
      </w:pPr>
      <w:r>
        <w:rPr>
          <w:rFonts w:ascii="仿宋_GB2312" w:eastAsia="仿宋_GB2312" w:hAnsi="Times New Roman" w:hint="eastAsia"/>
          <w:sz w:val="32"/>
          <w:u w:val="single" w:color="FFFFFF" w:themeColor="background1"/>
        </w:rPr>
        <w:t>（二）考核组考核。考核组分资料组和现场组，资料组到被</w:t>
      </w:r>
      <w:r>
        <w:rPr>
          <w:rFonts w:ascii="仿宋_GB2312" w:eastAsia="仿宋_GB2312" w:hAnsi="Times New Roman" w:hint="eastAsia"/>
          <w:sz w:val="32"/>
          <w:u w:val="single" w:color="FFFFFF" w:themeColor="background1"/>
        </w:rPr>
        <w:lastRenderedPageBreak/>
        <w:t>考核企业总部，考核企业安全工作组织领导及制度建设等方面情况；现场组按照企业提供的经营场所及物业清单，临时抽选不少于</w:t>
      </w:r>
      <w:r>
        <w:rPr>
          <w:rFonts w:ascii="仿宋_GB2312" w:eastAsia="仿宋_GB2312" w:hAnsi="Times New Roman" w:hint="eastAsia"/>
          <w:sz w:val="32"/>
          <w:u w:val="single" w:color="FFFFFF" w:themeColor="background1"/>
        </w:rPr>
        <w:t>3</w:t>
      </w:r>
      <w:r>
        <w:rPr>
          <w:rFonts w:ascii="仿宋_GB2312" w:eastAsia="仿宋_GB2312" w:hAnsi="Times New Roman" w:hint="eastAsia"/>
          <w:sz w:val="32"/>
          <w:u w:val="single" w:color="FFFFFF" w:themeColor="background1"/>
        </w:rPr>
        <w:t>处现场检查事故隐患排查整治情况。</w:t>
      </w:r>
    </w:p>
    <w:p w:rsidR="00FE1B2A" w:rsidRDefault="00ED0890">
      <w:pPr>
        <w:spacing w:line="560" w:lineRule="exact"/>
        <w:ind w:firstLineChars="200" w:firstLine="640"/>
        <w:jc w:val="left"/>
        <w:rPr>
          <w:rFonts w:ascii="黑体" w:eastAsia="黑体" w:hAnsi="黑体"/>
          <w:sz w:val="32"/>
          <w:u w:val="single" w:color="FFFFFF" w:themeColor="background1"/>
        </w:rPr>
      </w:pPr>
      <w:r>
        <w:rPr>
          <w:rFonts w:ascii="黑体" w:eastAsia="黑体" w:hAnsi="黑体" w:hint="eastAsia"/>
          <w:sz w:val="32"/>
          <w:u w:val="single" w:color="FFFFFF" w:themeColor="background1"/>
        </w:rPr>
        <w:t>四、成绩评定及结果运用</w:t>
      </w:r>
    </w:p>
    <w:p w:rsidR="00FE1B2A" w:rsidRDefault="00ED0890">
      <w:pPr>
        <w:spacing w:line="560" w:lineRule="exact"/>
        <w:ind w:firstLineChars="200" w:firstLine="640"/>
        <w:rPr>
          <w:rFonts w:ascii="仿宋_GB2312" w:eastAsia="仿宋_GB2312" w:hAnsi="Times New Roman"/>
          <w:sz w:val="32"/>
          <w:u w:val="single" w:color="FFFFFF" w:themeColor="background1"/>
        </w:rPr>
      </w:pPr>
      <w:r>
        <w:rPr>
          <w:rFonts w:ascii="仿宋_GB2312" w:eastAsia="仿宋_GB2312" w:hAnsi="Times New Roman" w:hint="eastAsia"/>
          <w:sz w:val="32"/>
          <w:u w:val="single" w:color="FFFFFF" w:themeColor="background1"/>
        </w:rPr>
        <w:t>（—）考核成绩满分为</w:t>
      </w:r>
      <w:r>
        <w:rPr>
          <w:rFonts w:ascii="仿宋_GB2312" w:eastAsia="仿宋_GB2312" w:hAnsi="Times New Roman" w:hint="eastAsia"/>
          <w:sz w:val="32"/>
          <w:u w:val="single" w:color="FFFFFF" w:themeColor="background1"/>
        </w:rPr>
        <w:t>100</w:t>
      </w:r>
      <w:r>
        <w:rPr>
          <w:rFonts w:ascii="仿宋_GB2312" w:eastAsia="仿宋_GB2312" w:hAnsi="Times New Roman" w:hint="eastAsia"/>
          <w:sz w:val="32"/>
          <w:u w:val="single" w:color="FFFFFF" w:themeColor="background1"/>
        </w:rPr>
        <w:t>分。资料组考核总分为</w:t>
      </w:r>
      <w:r>
        <w:rPr>
          <w:rFonts w:ascii="仿宋_GB2312" w:eastAsia="仿宋_GB2312" w:hAnsi="Times New Roman" w:hint="eastAsia"/>
          <w:sz w:val="32"/>
          <w:u w:val="single" w:color="FFFFFF" w:themeColor="background1"/>
        </w:rPr>
        <w:t>75</w:t>
      </w:r>
      <w:r>
        <w:rPr>
          <w:rFonts w:ascii="仿宋_GB2312" w:eastAsia="仿宋_GB2312" w:hAnsi="Times New Roman" w:hint="eastAsia"/>
          <w:sz w:val="32"/>
          <w:u w:val="single" w:color="FFFFFF" w:themeColor="background1"/>
        </w:rPr>
        <w:t>分，现场组考核总分为</w:t>
      </w:r>
      <w:r>
        <w:rPr>
          <w:rFonts w:ascii="仿宋_GB2312" w:eastAsia="仿宋_GB2312" w:hAnsi="Times New Roman" w:hint="eastAsia"/>
          <w:sz w:val="32"/>
          <w:u w:val="single" w:color="FFFFFF" w:themeColor="background1"/>
        </w:rPr>
        <w:t>25</w:t>
      </w:r>
      <w:r>
        <w:rPr>
          <w:rFonts w:ascii="仿宋_GB2312" w:eastAsia="仿宋_GB2312" w:hAnsi="Times New Roman" w:hint="eastAsia"/>
          <w:sz w:val="32"/>
          <w:u w:val="single" w:color="FFFFFF" w:themeColor="background1"/>
        </w:rPr>
        <w:t>分，两项累计为企业最后考核成绩。</w:t>
      </w:r>
    </w:p>
    <w:p w:rsidR="00FE1B2A" w:rsidRDefault="00ED0890">
      <w:pPr>
        <w:spacing w:line="560" w:lineRule="exact"/>
        <w:ind w:firstLineChars="200" w:firstLine="640"/>
        <w:rPr>
          <w:rFonts w:ascii="仿宋_GB2312" w:eastAsia="仿宋_GB2312" w:hAnsi="Times New Roman"/>
          <w:sz w:val="32"/>
          <w:u w:val="single" w:color="FFFFFF" w:themeColor="background1"/>
        </w:rPr>
      </w:pPr>
      <w:r>
        <w:rPr>
          <w:rFonts w:ascii="仿宋_GB2312" w:eastAsia="仿宋_GB2312" w:hAnsi="Times New Roman" w:hint="eastAsia"/>
          <w:sz w:val="32"/>
          <w:u w:val="single" w:color="FFFFFF" w:themeColor="background1"/>
        </w:rPr>
        <w:t>（二）现场考核评分标准：存在一般事故隐患的，每处扣</w:t>
      </w:r>
      <w:r>
        <w:rPr>
          <w:rFonts w:ascii="仿宋_GB2312" w:eastAsia="仿宋_GB2312" w:hAnsi="Times New Roman" w:hint="eastAsia"/>
          <w:sz w:val="32"/>
          <w:u w:val="single" w:color="FFFFFF" w:themeColor="background1"/>
        </w:rPr>
        <w:t>0.5</w:t>
      </w:r>
      <w:r>
        <w:rPr>
          <w:rFonts w:ascii="仿宋_GB2312" w:eastAsia="仿宋_GB2312" w:hAnsi="Times New Roman" w:hint="eastAsia"/>
          <w:sz w:val="32"/>
          <w:u w:val="single" w:color="FFFFFF" w:themeColor="background1"/>
        </w:rPr>
        <w:t>分；存在可能导致群死群伤重特大事故的重大事故隐患，每处扣</w:t>
      </w:r>
      <w:r>
        <w:rPr>
          <w:rFonts w:ascii="仿宋_GB2312" w:eastAsia="仿宋_GB2312" w:hAnsi="Times New Roman" w:hint="eastAsia"/>
          <w:sz w:val="32"/>
          <w:u w:val="single" w:color="FFFFFF" w:themeColor="background1"/>
        </w:rPr>
        <w:t>1</w:t>
      </w:r>
      <w:r>
        <w:rPr>
          <w:rFonts w:ascii="仿宋_GB2312" w:eastAsia="仿宋_GB2312" w:hAnsi="Times New Roman" w:hint="eastAsia"/>
          <w:sz w:val="32"/>
          <w:u w:val="single" w:color="FFFFFF" w:themeColor="background1"/>
        </w:rPr>
        <w:t>分。</w:t>
      </w:r>
    </w:p>
    <w:p w:rsidR="00FE1B2A" w:rsidRDefault="00ED0890">
      <w:pPr>
        <w:spacing w:line="560" w:lineRule="exact"/>
        <w:ind w:firstLineChars="200" w:firstLine="640"/>
        <w:rPr>
          <w:rFonts w:ascii="仿宋_GB2312" w:eastAsia="仿宋_GB2312" w:hAnsi="Times New Roman"/>
          <w:sz w:val="32"/>
          <w:u w:val="single" w:color="FFFFFF" w:themeColor="background1"/>
        </w:rPr>
      </w:pPr>
      <w:r>
        <w:rPr>
          <w:rFonts w:ascii="仿宋_GB2312" w:eastAsia="仿宋_GB2312" w:hAnsi="Times New Roman" w:hint="eastAsia"/>
          <w:sz w:val="32"/>
          <w:u w:val="single" w:color="FFFFFF" w:themeColor="background1"/>
        </w:rPr>
        <w:t>（三）本次考核成绩，作为年度安全管理工作的综合检查意见并督促落实整改措施。</w:t>
      </w:r>
    </w:p>
    <w:p w:rsidR="00FE1B2A" w:rsidRDefault="00ED0890">
      <w:pPr>
        <w:spacing w:line="560" w:lineRule="exact"/>
        <w:ind w:firstLineChars="200" w:firstLine="640"/>
        <w:rPr>
          <w:rFonts w:ascii="仿宋_GB2312" w:eastAsia="仿宋_GB2312" w:hAnsi="Times New Roman"/>
          <w:sz w:val="32"/>
          <w:u w:val="single" w:color="FFFFFF" w:themeColor="background1"/>
        </w:rPr>
      </w:pPr>
      <w:r>
        <w:rPr>
          <w:rFonts w:ascii="仿宋_GB2312" w:eastAsia="仿宋_GB2312" w:hAnsi="Times New Roman" w:hint="eastAsia"/>
          <w:sz w:val="32"/>
          <w:u w:val="single" w:color="FFFFFF" w:themeColor="background1"/>
        </w:rPr>
        <w:t>（四）</w:t>
      </w:r>
      <w:r>
        <w:rPr>
          <w:rFonts w:ascii="仿宋_GB2312" w:eastAsia="仿宋_GB2312" w:hAnsi="Times New Roman" w:hint="eastAsia"/>
          <w:sz w:val="32"/>
          <w:u w:val="single" w:color="FFFFFF" w:themeColor="background1"/>
        </w:rPr>
        <w:t>联社经营管理部</w:t>
      </w:r>
      <w:r>
        <w:rPr>
          <w:rFonts w:ascii="仿宋_GB2312" w:eastAsia="仿宋_GB2312" w:hint="eastAsia"/>
          <w:sz w:val="32"/>
          <w:u w:val="single" w:color="FFFFFF" w:themeColor="background1"/>
        </w:rPr>
        <w:t>（安办）</w:t>
      </w:r>
      <w:r>
        <w:rPr>
          <w:rFonts w:ascii="仿宋_GB2312" w:eastAsia="仿宋_GB2312" w:hAnsi="Times New Roman" w:hint="eastAsia"/>
          <w:sz w:val="32"/>
          <w:u w:val="single" w:color="FFFFFF" w:themeColor="background1"/>
        </w:rPr>
        <w:t>将在考核结束</w:t>
      </w:r>
      <w:r>
        <w:rPr>
          <w:rFonts w:ascii="仿宋_GB2312" w:eastAsia="仿宋_GB2312" w:hAnsi="Times New Roman" w:hint="eastAsia"/>
          <w:sz w:val="32"/>
          <w:u w:val="single" w:color="FFFFFF" w:themeColor="background1"/>
        </w:rPr>
        <w:t>1</w:t>
      </w:r>
      <w:r>
        <w:rPr>
          <w:rFonts w:ascii="仿宋_GB2312" w:eastAsia="仿宋_GB2312" w:hAnsi="Times New Roman" w:hint="eastAsia"/>
          <w:sz w:val="32"/>
          <w:u w:val="single" w:color="FFFFFF" w:themeColor="background1"/>
        </w:rPr>
        <w:t>5</w:t>
      </w:r>
      <w:r>
        <w:rPr>
          <w:rFonts w:ascii="仿宋_GB2312" w:eastAsia="仿宋_GB2312" w:hAnsi="Times New Roman" w:hint="eastAsia"/>
          <w:sz w:val="32"/>
          <w:u w:val="single" w:color="FFFFFF" w:themeColor="background1"/>
        </w:rPr>
        <w:t>个工作日内，对考核工作总体情况以及考核中发现各企业存在的问题和隐患进行书面通报。</w:t>
      </w:r>
    </w:p>
    <w:p w:rsidR="00FE1B2A" w:rsidRDefault="00ED0890">
      <w:pPr>
        <w:spacing w:line="560" w:lineRule="exact"/>
        <w:ind w:firstLineChars="200" w:firstLine="640"/>
        <w:jc w:val="left"/>
        <w:rPr>
          <w:rFonts w:ascii="仿宋_GB2312" w:eastAsia="仿宋_GB2312" w:hAnsi="Times New Roman"/>
          <w:sz w:val="32"/>
          <w:u w:val="single" w:color="FFFFFF" w:themeColor="background1"/>
        </w:rPr>
      </w:pPr>
      <w:r>
        <w:rPr>
          <w:rFonts w:ascii="仿宋_GB2312" w:eastAsia="仿宋_GB2312" w:hAnsi="Times New Roman" w:hint="eastAsia"/>
          <w:sz w:val="32"/>
          <w:u w:val="single" w:color="FFFFFF" w:themeColor="background1"/>
        </w:rPr>
        <w:t>特此通知。</w:t>
      </w:r>
    </w:p>
    <w:p w:rsidR="00FE1B2A" w:rsidRDefault="00FE1B2A">
      <w:pPr>
        <w:spacing w:line="560" w:lineRule="exact"/>
        <w:ind w:left="640" w:firstLine="640"/>
        <w:jc w:val="left"/>
        <w:rPr>
          <w:rFonts w:ascii="仿宋_GB2312" w:eastAsia="仿宋_GB2312" w:hAnsi="Times New Roman"/>
          <w:sz w:val="32"/>
          <w:u w:val="single" w:color="FFFFFF" w:themeColor="background1"/>
        </w:rPr>
      </w:pPr>
    </w:p>
    <w:p w:rsidR="00FE1B2A" w:rsidRDefault="00ED0890">
      <w:pPr>
        <w:spacing w:line="560" w:lineRule="exact"/>
        <w:ind w:left="1895" w:hanging="1257"/>
        <w:jc w:val="left"/>
        <w:rPr>
          <w:rFonts w:ascii="仿宋_GB2312" w:eastAsia="仿宋_GB2312" w:hAnsi="Times New Roman"/>
          <w:sz w:val="32"/>
          <w:u w:val="single" w:color="FFFFFF" w:themeColor="background1"/>
        </w:rPr>
      </w:pPr>
      <w:r>
        <w:rPr>
          <w:rFonts w:ascii="仿宋_GB2312" w:eastAsia="仿宋_GB2312" w:hAnsi="Times New Roman" w:hint="eastAsia"/>
          <w:sz w:val="32"/>
          <w:u w:val="single" w:color="FFFFFF" w:themeColor="background1"/>
        </w:rPr>
        <w:t>附件：</w:t>
      </w:r>
      <w:r>
        <w:rPr>
          <w:rFonts w:ascii="仿宋_GB2312" w:eastAsia="仿宋_GB2312" w:hAnsi="Times New Roman" w:hint="eastAsia"/>
          <w:sz w:val="32"/>
          <w:u w:val="single" w:color="FFFFFF" w:themeColor="background1"/>
        </w:rPr>
        <w:t>4</w:t>
      </w:r>
      <w:r>
        <w:rPr>
          <w:rFonts w:ascii="仿宋_GB2312" w:eastAsia="仿宋_GB2312" w:hAnsi="Times New Roman" w:hint="eastAsia"/>
          <w:sz w:val="32"/>
          <w:u w:val="single" w:color="FFFFFF" w:themeColor="background1"/>
        </w:rPr>
        <w:t>.</w:t>
      </w:r>
      <w:r>
        <w:rPr>
          <w:rFonts w:ascii="仿宋_GB2312" w:eastAsia="仿宋_GB2312" w:hAnsi="Times New Roman" w:hint="eastAsia"/>
          <w:sz w:val="32"/>
          <w:u w:val="single" w:color="FFFFFF" w:themeColor="background1"/>
        </w:rPr>
        <w:t>深圳市龙岗区</w:t>
      </w:r>
      <w:r>
        <w:rPr>
          <w:rFonts w:ascii="仿宋_GB2312" w:eastAsia="仿宋_GB2312" w:hAnsi="Times New Roman" w:hint="eastAsia"/>
          <w:sz w:val="32"/>
          <w:u w:val="single" w:color="FFFFFF" w:themeColor="background1"/>
        </w:rPr>
        <w:t>供销合作联社</w:t>
      </w:r>
      <w:r>
        <w:rPr>
          <w:rFonts w:ascii="仿宋_GB2312" w:eastAsia="仿宋_GB2312" w:hAnsi="Times New Roman" w:hint="eastAsia"/>
          <w:sz w:val="32"/>
          <w:u w:val="single" w:color="FFFFFF" w:themeColor="background1"/>
        </w:rPr>
        <w:t>202</w:t>
      </w:r>
      <w:r>
        <w:rPr>
          <w:rFonts w:ascii="仿宋_GB2312" w:eastAsia="仿宋_GB2312" w:hAnsi="Times New Roman" w:hint="eastAsia"/>
          <w:sz w:val="32"/>
          <w:u w:val="single" w:color="FFFFFF" w:themeColor="background1"/>
        </w:rPr>
        <w:t>3</w:t>
      </w:r>
      <w:r>
        <w:rPr>
          <w:rFonts w:ascii="仿宋_GB2312" w:eastAsia="仿宋_GB2312" w:hAnsi="Times New Roman" w:hint="eastAsia"/>
          <w:sz w:val="32"/>
          <w:u w:val="single" w:color="FFFFFF" w:themeColor="background1"/>
        </w:rPr>
        <w:t>年安全生产“一岗双责”责任制考核自评表</w:t>
      </w:r>
    </w:p>
    <w:p w:rsidR="00FE1B2A" w:rsidRDefault="00FE1B2A">
      <w:pPr>
        <w:pStyle w:val="8"/>
        <w:ind w:left="2940"/>
        <w:rPr>
          <w:u w:val="single" w:color="FFFFFF" w:themeColor="background1"/>
        </w:rPr>
      </w:pPr>
    </w:p>
    <w:p w:rsidR="00FE1B2A" w:rsidRDefault="00FE1B2A">
      <w:pPr>
        <w:spacing w:line="560" w:lineRule="exact"/>
        <w:jc w:val="left"/>
        <w:rPr>
          <w:rFonts w:ascii="仿宋_GB2312" w:eastAsia="仿宋_GB2312" w:hAnsi="Times New Roman"/>
          <w:sz w:val="32"/>
          <w:u w:val="single" w:color="FFFFFF" w:themeColor="background1"/>
        </w:rPr>
      </w:pPr>
    </w:p>
    <w:p w:rsidR="00FE1B2A" w:rsidRDefault="00ED0890">
      <w:pPr>
        <w:spacing w:line="560" w:lineRule="exact"/>
        <w:ind w:right="320"/>
        <w:jc w:val="right"/>
        <w:rPr>
          <w:rFonts w:ascii="仿宋_GB2312" w:eastAsia="仿宋_GB2312" w:hAnsi="Times New Roman"/>
          <w:sz w:val="32"/>
          <w:u w:val="single" w:color="FFFFFF" w:themeColor="background1"/>
        </w:rPr>
      </w:pPr>
      <w:r>
        <w:rPr>
          <w:rFonts w:ascii="仿宋_GB2312" w:eastAsia="仿宋_GB2312" w:hAnsi="Times New Roman" w:hint="eastAsia"/>
          <w:sz w:val="32"/>
          <w:u w:val="single" w:color="FFFFFF" w:themeColor="background1"/>
        </w:rPr>
        <w:t>深圳市龙岗区供销合作联社</w:t>
      </w:r>
    </w:p>
    <w:p w:rsidR="00FE1B2A" w:rsidRDefault="00ED0890">
      <w:pPr>
        <w:wordWrap w:val="0"/>
        <w:spacing w:line="560" w:lineRule="exact"/>
        <w:ind w:right="-15"/>
        <w:jc w:val="right"/>
        <w:rPr>
          <w:rFonts w:ascii="仿宋_GB2312" w:eastAsia="仿宋_GB2312" w:hAnsi="Times New Roman"/>
          <w:sz w:val="32"/>
          <w:u w:val="single" w:color="FFFFFF" w:themeColor="background1"/>
        </w:rPr>
      </w:pPr>
      <w:r>
        <w:rPr>
          <w:rFonts w:ascii="仿宋_GB2312" w:eastAsia="仿宋_GB2312" w:hAnsi="Times New Roman" w:hint="eastAsia"/>
          <w:sz w:val="32"/>
          <w:u w:val="single" w:color="FFFFFF" w:themeColor="background1"/>
        </w:rPr>
        <w:t>202</w:t>
      </w:r>
      <w:r>
        <w:rPr>
          <w:rFonts w:ascii="仿宋_GB2312" w:eastAsia="仿宋_GB2312" w:hint="eastAsia"/>
          <w:sz w:val="32"/>
          <w:u w:val="single" w:color="FFFFFF" w:themeColor="background1"/>
        </w:rPr>
        <w:t>3</w:t>
      </w:r>
      <w:r>
        <w:rPr>
          <w:rFonts w:ascii="仿宋_GB2312" w:eastAsia="仿宋_GB2312" w:hAnsi="Times New Roman" w:hint="eastAsia"/>
          <w:sz w:val="32"/>
          <w:u w:val="single" w:color="FFFFFF" w:themeColor="background1"/>
        </w:rPr>
        <w:t>年</w:t>
      </w:r>
      <w:r>
        <w:rPr>
          <w:rFonts w:ascii="仿宋_GB2312" w:eastAsia="仿宋_GB2312" w:hint="eastAsia"/>
          <w:sz w:val="32"/>
          <w:u w:val="single" w:color="FFFFFF" w:themeColor="background1"/>
        </w:rPr>
        <w:t>1</w:t>
      </w:r>
      <w:r>
        <w:rPr>
          <w:rFonts w:ascii="仿宋_GB2312" w:eastAsia="仿宋_GB2312" w:hAnsi="Times New Roman" w:hint="eastAsia"/>
          <w:sz w:val="32"/>
          <w:u w:val="single" w:color="FFFFFF" w:themeColor="background1"/>
        </w:rPr>
        <w:t>月</w:t>
      </w:r>
      <w:r>
        <w:rPr>
          <w:rFonts w:ascii="仿宋_GB2312" w:eastAsia="仿宋_GB2312" w:hint="eastAsia"/>
          <w:sz w:val="32"/>
          <w:u w:val="single" w:color="FFFFFF" w:themeColor="background1"/>
        </w:rPr>
        <w:t>2</w:t>
      </w:r>
      <w:r>
        <w:rPr>
          <w:rFonts w:ascii="仿宋_GB2312" w:eastAsia="仿宋_GB2312" w:hAnsi="Times New Roman" w:hint="eastAsia"/>
          <w:sz w:val="32"/>
          <w:u w:val="single" w:color="FFFFFF" w:themeColor="background1"/>
        </w:rPr>
        <w:t>日</w:t>
      </w:r>
      <w:r>
        <w:rPr>
          <w:rFonts w:ascii="仿宋_GB2312" w:eastAsia="仿宋_GB2312" w:hAnsi="Times New Roman" w:hint="eastAsia"/>
          <w:sz w:val="32"/>
          <w:u w:val="single" w:color="FFFFFF" w:themeColor="background1"/>
        </w:rPr>
        <w:t xml:space="preserve">       </w:t>
      </w:r>
    </w:p>
    <w:p w:rsidR="00FE1B2A" w:rsidRDefault="00ED0890">
      <w:pPr>
        <w:wordWrap w:val="0"/>
        <w:spacing w:line="560" w:lineRule="exact"/>
        <w:ind w:right="-15"/>
        <w:rPr>
          <w:rFonts w:ascii="仿宋_GB2312" w:eastAsia="仿宋_GB2312" w:hAnsi="仿宋_GB2312" w:cs="仿宋_GB2312"/>
          <w:sz w:val="32"/>
          <w:szCs w:val="32"/>
          <w:u w:val="single" w:color="FFFFFF" w:themeColor="background1"/>
          <w:shd w:val="clear" w:color="auto" w:fill="FFFFFF"/>
        </w:rPr>
      </w:pPr>
      <w:r>
        <w:rPr>
          <w:rFonts w:ascii="仿宋_GB2312" w:eastAsia="仿宋_GB2312" w:hAnsi="Times New Roman" w:hint="eastAsia"/>
          <w:sz w:val="32"/>
          <w:u w:val="single" w:color="FFFFFF" w:themeColor="background1"/>
        </w:rPr>
        <w:t>（</w:t>
      </w:r>
      <w:r>
        <w:rPr>
          <w:rFonts w:ascii="仿宋_GB2312" w:eastAsia="仿宋_GB2312" w:hAnsi="仿宋_GB2312" w:cs="仿宋_GB2312" w:hint="eastAsia"/>
          <w:sz w:val="32"/>
          <w:szCs w:val="32"/>
          <w:u w:val="single" w:color="FFFFFF" w:themeColor="background1"/>
          <w:shd w:val="clear" w:color="auto" w:fill="FFFFFF"/>
        </w:rPr>
        <w:t>刘</w:t>
      </w:r>
      <w:r>
        <w:rPr>
          <w:rFonts w:ascii="仿宋_GB2312" w:eastAsia="仿宋_GB2312" w:hAnsi="仿宋_GB2312" w:cs="仿宋_GB2312" w:hint="eastAsia"/>
          <w:sz w:val="32"/>
          <w:szCs w:val="32"/>
          <w:u w:val="single" w:color="FFFFFF" w:themeColor="background1"/>
          <w:shd w:val="clear" w:color="auto" w:fill="FFFFFF"/>
        </w:rPr>
        <w:t>艳兰</w:t>
      </w:r>
      <w:r>
        <w:rPr>
          <w:rFonts w:ascii="仿宋_GB2312" w:eastAsia="仿宋_GB2312" w:hAnsi="仿宋_GB2312" w:cs="仿宋_GB2312" w:hint="eastAsia"/>
          <w:sz w:val="32"/>
          <w:szCs w:val="32"/>
          <w:u w:val="single" w:color="FFFFFF" w:themeColor="background1"/>
          <w:shd w:val="clear" w:color="auto" w:fill="FFFFFF"/>
        </w:rPr>
        <w:t>，联系电话：</w:t>
      </w:r>
      <w:r>
        <w:rPr>
          <w:rFonts w:ascii="仿宋_GB2312" w:eastAsia="仿宋_GB2312" w:hAnsi="仿宋_GB2312" w:cs="仿宋_GB2312" w:hint="eastAsia"/>
          <w:sz w:val="32"/>
          <w:szCs w:val="32"/>
          <w:u w:val="single" w:color="FFFFFF" w:themeColor="background1"/>
          <w:shd w:val="clear" w:color="auto" w:fill="FFFFFF"/>
        </w:rPr>
        <w:t>13</w:t>
      </w:r>
      <w:r>
        <w:rPr>
          <w:rFonts w:ascii="仿宋_GB2312" w:eastAsia="仿宋_GB2312" w:hAnsi="仿宋_GB2312" w:cs="仿宋_GB2312" w:hint="eastAsia"/>
          <w:sz w:val="32"/>
          <w:szCs w:val="32"/>
          <w:u w:val="single" w:color="FFFFFF" w:themeColor="background1"/>
          <w:shd w:val="clear" w:color="auto" w:fill="FFFFFF"/>
        </w:rPr>
        <w:t>622387790</w:t>
      </w:r>
      <w:r>
        <w:rPr>
          <w:rFonts w:ascii="仿宋_GB2312" w:eastAsia="仿宋_GB2312" w:hAnsi="仿宋_GB2312" w:cs="仿宋_GB2312" w:hint="eastAsia"/>
          <w:sz w:val="32"/>
          <w:szCs w:val="32"/>
          <w:u w:val="single" w:color="FFFFFF" w:themeColor="background1"/>
          <w:shd w:val="clear" w:color="auto" w:fill="FFFFFF"/>
        </w:rPr>
        <w:t>，</w:t>
      </w:r>
      <w:r>
        <w:rPr>
          <w:rFonts w:ascii="仿宋_GB2312" w:eastAsia="仿宋_GB2312" w:hAnsi="仿宋_GB2312" w:cs="仿宋_GB2312" w:hint="eastAsia"/>
          <w:sz w:val="32"/>
          <w:szCs w:val="32"/>
          <w:u w:val="single" w:color="FFFFFF" w:themeColor="background1"/>
          <w:shd w:val="clear" w:color="auto" w:fill="FFFFFF"/>
        </w:rPr>
        <w:t>0755-289</w:t>
      </w:r>
      <w:r>
        <w:rPr>
          <w:rFonts w:ascii="仿宋_GB2312" w:eastAsia="仿宋_GB2312" w:hAnsi="仿宋_GB2312" w:cs="仿宋_GB2312" w:hint="eastAsia"/>
          <w:sz w:val="32"/>
          <w:szCs w:val="32"/>
          <w:u w:val="single" w:color="FFFFFF" w:themeColor="background1"/>
          <w:shd w:val="clear" w:color="auto" w:fill="FFFFFF"/>
        </w:rPr>
        <w:t>36082</w:t>
      </w:r>
      <w:r>
        <w:rPr>
          <w:rFonts w:ascii="仿宋_GB2312" w:eastAsia="仿宋_GB2312" w:hAnsi="仿宋_GB2312" w:cs="仿宋_GB2312" w:hint="eastAsia"/>
          <w:sz w:val="32"/>
          <w:szCs w:val="32"/>
          <w:u w:val="single" w:color="FFFFFF" w:themeColor="background1"/>
          <w:shd w:val="clear" w:color="auto" w:fill="FFFFFF"/>
        </w:rPr>
        <w:t>；</w:t>
      </w:r>
    </w:p>
    <w:p w:rsidR="00FE1B2A" w:rsidRDefault="00ED0890">
      <w:pPr>
        <w:ind w:firstLineChars="100" w:firstLine="320"/>
        <w:rPr>
          <w:u w:val="single" w:color="FFFFFF" w:themeColor="background1"/>
        </w:rPr>
        <w:sectPr w:rsidR="00FE1B2A">
          <w:footerReference w:type="default" r:id="rId10"/>
          <w:pgSz w:w="11906" w:h="16838"/>
          <w:pgMar w:top="1701" w:right="1474" w:bottom="1701" w:left="1587" w:header="851" w:footer="992" w:gutter="0"/>
          <w:cols w:space="0"/>
          <w:docGrid w:type="lines" w:linePitch="312"/>
        </w:sectPr>
      </w:pPr>
      <w:r>
        <w:rPr>
          <w:rFonts w:ascii="仿宋_GB2312" w:eastAsia="仿宋_GB2312" w:hAnsi="仿宋_GB2312" w:cs="仿宋_GB2312" w:hint="eastAsia"/>
          <w:sz w:val="32"/>
          <w:szCs w:val="32"/>
          <w:u w:val="single" w:color="FFFFFF" w:themeColor="background1"/>
          <w:shd w:val="clear" w:color="auto" w:fill="FFFFFF"/>
        </w:rPr>
        <w:t>吴伟强</w:t>
      </w:r>
      <w:r>
        <w:rPr>
          <w:rFonts w:ascii="仿宋_GB2312" w:eastAsia="仿宋_GB2312" w:hAnsi="仿宋_GB2312" w:cs="仿宋_GB2312" w:hint="eastAsia"/>
          <w:sz w:val="32"/>
          <w:szCs w:val="32"/>
          <w:u w:val="single" w:color="FFFFFF" w:themeColor="background1"/>
          <w:shd w:val="clear" w:color="auto" w:fill="FFFFFF"/>
        </w:rPr>
        <w:t>，联系电话：</w:t>
      </w:r>
      <w:r>
        <w:rPr>
          <w:rFonts w:ascii="仿宋_GB2312" w:eastAsia="仿宋_GB2312" w:hAnsi="仿宋_GB2312" w:cs="仿宋_GB2312" w:hint="eastAsia"/>
          <w:sz w:val="32"/>
          <w:szCs w:val="32"/>
          <w:u w:val="single" w:color="FFFFFF" w:themeColor="background1"/>
          <w:shd w:val="clear" w:color="auto" w:fill="FFFFFF"/>
        </w:rPr>
        <w:t>1</w:t>
      </w:r>
      <w:r>
        <w:rPr>
          <w:rFonts w:ascii="仿宋_GB2312" w:eastAsia="仿宋_GB2312" w:hAnsi="仿宋_GB2312" w:cs="仿宋_GB2312" w:hint="eastAsia"/>
          <w:sz w:val="32"/>
          <w:szCs w:val="32"/>
          <w:u w:val="single" w:color="FFFFFF" w:themeColor="background1"/>
          <w:shd w:val="clear" w:color="auto" w:fill="FFFFFF"/>
        </w:rPr>
        <w:t>3824361428</w:t>
      </w:r>
      <w:r>
        <w:rPr>
          <w:rFonts w:ascii="仿宋_GB2312" w:eastAsia="仿宋_GB2312" w:hAnsi="仿宋_GB2312" w:cs="仿宋_GB2312" w:hint="eastAsia"/>
          <w:sz w:val="32"/>
          <w:szCs w:val="32"/>
          <w:u w:val="single" w:color="FFFFFF" w:themeColor="background1"/>
          <w:shd w:val="clear" w:color="auto" w:fill="FFFFFF"/>
        </w:rPr>
        <w:t>，</w:t>
      </w:r>
      <w:r>
        <w:rPr>
          <w:rFonts w:ascii="仿宋_GB2312" w:eastAsia="仿宋_GB2312" w:hAnsi="仿宋_GB2312" w:cs="仿宋_GB2312" w:hint="eastAsia"/>
          <w:sz w:val="32"/>
          <w:szCs w:val="32"/>
          <w:u w:val="single" w:color="FFFFFF" w:themeColor="background1"/>
          <w:shd w:val="clear" w:color="auto" w:fill="FFFFFF"/>
        </w:rPr>
        <w:t>0755-289</w:t>
      </w:r>
      <w:r>
        <w:rPr>
          <w:rFonts w:ascii="仿宋_GB2312" w:eastAsia="仿宋_GB2312" w:hAnsi="仿宋_GB2312" w:cs="仿宋_GB2312" w:hint="eastAsia"/>
          <w:sz w:val="32"/>
          <w:szCs w:val="32"/>
          <w:u w:val="single" w:color="FFFFFF" w:themeColor="background1"/>
          <w:shd w:val="clear" w:color="auto" w:fill="FFFFFF"/>
        </w:rPr>
        <w:t>36082</w:t>
      </w:r>
      <w:r>
        <w:rPr>
          <w:rFonts w:ascii="仿宋_GB2312" w:eastAsia="仿宋_GB2312" w:hAnsi="Times New Roman" w:hint="eastAsia"/>
          <w:sz w:val="32"/>
          <w:u w:val="single" w:color="FFFFFF" w:themeColor="background1"/>
        </w:rPr>
        <w:t>）</w:t>
      </w:r>
    </w:p>
    <w:p w:rsidR="00FE1B2A" w:rsidRDefault="00ED0890">
      <w:pPr>
        <w:spacing w:line="560" w:lineRule="exact"/>
        <w:rPr>
          <w:rFonts w:ascii="黑体" w:eastAsia="黑体" w:hAnsi="黑体" w:cs="黑体"/>
          <w:b/>
          <w:sz w:val="28"/>
          <w:szCs w:val="28"/>
          <w:u w:val="single" w:color="FFFFFF" w:themeColor="background1"/>
        </w:rPr>
      </w:pPr>
      <w:r>
        <w:rPr>
          <w:rFonts w:ascii="黑体" w:eastAsia="黑体" w:hAnsi="黑体" w:cs="黑体" w:hint="eastAsia"/>
          <w:b/>
          <w:sz w:val="28"/>
          <w:szCs w:val="28"/>
          <w:u w:val="single" w:color="FFFFFF" w:themeColor="background1"/>
        </w:rPr>
        <w:lastRenderedPageBreak/>
        <w:t>附件</w:t>
      </w:r>
      <w:r>
        <w:rPr>
          <w:rFonts w:ascii="黑体" w:eastAsia="黑体" w:hAnsi="黑体" w:cs="黑体" w:hint="eastAsia"/>
          <w:b/>
          <w:sz w:val="28"/>
          <w:szCs w:val="28"/>
          <w:u w:val="single" w:color="FFFFFF" w:themeColor="background1"/>
        </w:rPr>
        <w:t>4</w:t>
      </w:r>
    </w:p>
    <w:p w:rsidR="00FE1B2A" w:rsidRDefault="00ED0890">
      <w:pPr>
        <w:jc w:val="center"/>
        <w:rPr>
          <w:rFonts w:eastAsiaTheme="minorEastAsia"/>
          <w:sz w:val="36"/>
          <w:szCs w:val="36"/>
          <w:u w:val="single" w:color="FFFFFF" w:themeColor="background1"/>
        </w:rPr>
      </w:pPr>
      <w:r>
        <w:rPr>
          <w:rFonts w:hint="eastAsia"/>
          <w:sz w:val="36"/>
          <w:szCs w:val="36"/>
          <w:u w:val="single" w:color="FFFFFF" w:themeColor="background1"/>
        </w:rPr>
        <w:t>龙岗区供销合作联社</w:t>
      </w:r>
      <w:r>
        <w:rPr>
          <w:rFonts w:hint="eastAsia"/>
          <w:sz w:val="36"/>
          <w:szCs w:val="36"/>
          <w:u w:val="single" w:color="FFFFFF" w:themeColor="background1"/>
        </w:rPr>
        <w:t>2023</w:t>
      </w:r>
      <w:r>
        <w:rPr>
          <w:rFonts w:hint="eastAsia"/>
          <w:sz w:val="36"/>
          <w:szCs w:val="36"/>
          <w:u w:val="single" w:color="FFFFFF" w:themeColor="background1"/>
        </w:rPr>
        <w:t>年度安全生产“一岗双责”责任制考核评分表</w:t>
      </w:r>
    </w:p>
    <w:p w:rsidR="00FE1B2A" w:rsidRDefault="00FE1B2A">
      <w:pPr>
        <w:rPr>
          <w:u w:val="single" w:color="FFFFFF" w:themeColor="background1"/>
        </w:rPr>
      </w:pPr>
    </w:p>
    <w:p w:rsidR="00FE1B2A" w:rsidRDefault="00ED0890">
      <w:pPr>
        <w:spacing w:line="400" w:lineRule="exact"/>
        <w:rPr>
          <w:rFonts w:ascii="仿宋" w:eastAsia="仿宋" w:hAnsi="仿宋"/>
          <w:b/>
          <w:sz w:val="30"/>
          <w:u w:val="single" w:color="FFFFFF" w:themeColor="background1"/>
        </w:rPr>
      </w:pPr>
      <w:r>
        <w:rPr>
          <w:rFonts w:ascii="仿宋" w:eastAsia="仿宋" w:hAnsi="仿宋" w:hint="eastAsia"/>
          <w:sz w:val="30"/>
          <w:u w:val="single" w:color="FFFFFF" w:themeColor="background1"/>
        </w:rPr>
        <w:t>被考核</w:t>
      </w:r>
      <w:r>
        <w:rPr>
          <w:rFonts w:ascii="仿宋" w:eastAsia="仿宋" w:hAnsi="仿宋" w:hint="eastAsia"/>
          <w:sz w:val="30"/>
          <w:u w:val="single" w:color="FFFFFF" w:themeColor="background1"/>
        </w:rPr>
        <w:t>单位</w:t>
      </w:r>
      <w:r>
        <w:rPr>
          <w:rFonts w:ascii="仿宋" w:eastAsia="仿宋" w:hAnsi="仿宋" w:hint="eastAsia"/>
          <w:sz w:val="30"/>
          <w:u w:val="single" w:color="FFFFFF" w:themeColor="background1"/>
        </w:rPr>
        <w:t>（盖章）：</w:t>
      </w:r>
      <w:r>
        <w:rPr>
          <w:rFonts w:ascii="仿宋" w:eastAsia="仿宋" w:hAnsi="仿宋"/>
          <w:sz w:val="30"/>
          <w:u w:val="single" w:color="FFFFFF" w:themeColor="background1"/>
        </w:rPr>
        <w:t xml:space="preserve">                                        </w:t>
      </w:r>
      <w:r>
        <w:rPr>
          <w:rFonts w:ascii="仿宋" w:eastAsia="仿宋" w:hAnsi="仿宋" w:hint="eastAsia"/>
          <w:sz w:val="30"/>
          <w:u w:val="single" w:color="FFFFFF" w:themeColor="background1"/>
        </w:rPr>
        <w:t xml:space="preserve">       </w:t>
      </w:r>
      <w:r>
        <w:rPr>
          <w:rFonts w:ascii="仿宋" w:eastAsia="仿宋" w:hAnsi="仿宋" w:hint="eastAsia"/>
          <w:sz w:val="30"/>
          <w:u w:val="single" w:color="FFFFFF" w:themeColor="background1"/>
        </w:rPr>
        <w:t xml:space="preserve"> </w:t>
      </w:r>
      <w:r>
        <w:rPr>
          <w:rFonts w:ascii="仿宋" w:eastAsia="仿宋" w:hAnsi="仿宋" w:hint="eastAsia"/>
          <w:sz w:val="30"/>
          <w:u w:val="single" w:color="FFFFFF" w:themeColor="background1"/>
        </w:rPr>
        <w:t>填表时间：　　年</w:t>
      </w:r>
      <w:r>
        <w:rPr>
          <w:rFonts w:ascii="仿宋" w:eastAsia="仿宋" w:hAnsi="仿宋"/>
          <w:sz w:val="30"/>
          <w:u w:val="single" w:color="FFFFFF" w:themeColor="background1"/>
        </w:rPr>
        <w:t xml:space="preserve">   </w:t>
      </w:r>
      <w:r>
        <w:rPr>
          <w:rFonts w:ascii="仿宋" w:eastAsia="仿宋" w:hAnsi="仿宋" w:hint="eastAsia"/>
          <w:sz w:val="30"/>
          <w:u w:val="single" w:color="FFFFFF" w:themeColor="background1"/>
        </w:rPr>
        <w:t>月</w:t>
      </w:r>
      <w:r>
        <w:rPr>
          <w:rFonts w:ascii="仿宋" w:eastAsia="仿宋" w:hAnsi="仿宋"/>
          <w:sz w:val="30"/>
          <w:u w:val="single" w:color="FFFFFF" w:themeColor="background1"/>
        </w:rPr>
        <w:t xml:space="preserve">   </w:t>
      </w:r>
      <w:r>
        <w:rPr>
          <w:rFonts w:ascii="仿宋" w:eastAsia="仿宋" w:hAnsi="仿宋" w:hint="eastAsia"/>
          <w:sz w:val="30"/>
          <w:u w:val="single" w:color="FFFFFF" w:themeColor="background1"/>
        </w:rPr>
        <w:t>日</w:t>
      </w:r>
    </w:p>
    <w:tbl>
      <w:tblPr>
        <w:tblW w:w="14643" w:type="dxa"/>
        <w:tblLayout w:type="fixed"/>
        <w:tblCellMar>
          <w:left w:w="0" w:type="dxa"/>
          <w:right w:w="0" w:type="dxa"/>
        </w:tblCellMar>
        <w:tblLook w:val="04A0" w:firstRow="1" w:lastRow="0" w:firstColumn="1" w:lastColumn="0" w:noHBand="0" w:noVBand="1"/>
      </w:tblPr>
      <w:tblGrid>
        <w:gridCol w:w="1681"/>
        <w:gridCol w:w="1545"/>
        <w:gridCol w:w="1140"/>
        <w:gridCol w:w="9044"/>
        <w:gridCol w:w="1233"/>
      </w:tblGrid>
      <w:tr w:rsidR="00FE1B2A">
        <w:trPr>
          <w:trHeight w:val="515"/>
          <w:tblHeader/>
        </w:trPr>
        <w:tc>
          <w:tcPr>
            <w:tcW w:w="1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E1B2A" w:rsidRDefault="00ED0890">
            <w:pPr>
              <w:widowControl/>
              <w:autoSpaceDN w:val="0"/>
              <w:spacing w:line="240" w:lineRule="atLeast"/>
              <w:jc w:val="center"/>
              <w:rPr>
                <w:b/>
                <w:sz w:val="24"/>
                <w:u w:val="single" w:color="FFFFFF" w:themeColor="background1"/>
              </w:rPr>
            </w:pPr>
            <w:r>
              <w:rPr>
                <w:rFonts w:hint="eastAsia"/>
                <w:b/>
                <w:sz w:val="24"/>
                <w:u w:val="single" w:color="FFFFFF" w:themeColor="background1"/>
              </w:rPr>
              <w:t>考核项目</w:t>
            </w:r>
          </w:p>
        </w:tc>
        <w:tc>
          <w:tcPr>
            <w:tcW w:w="1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E1B2A" w:rsidRDefault="00ED0890">
            <w:pPr>
              <w:widowControl/>
              <w:autoSpaceDN w:val="0"/>
              <w:spacing w:line="240" w:lineRule="atLeast"/>
              <w:jc w:val="center"/>
              <w:rPr>
                <w:b/>
                <w:sz w:val="24"/>
                <w:u w:val="single" w:color="FFFFFF" w:themeColor="background1"/>
              </w:rPr>
            </w:pPr>
            <w:r>
              <w:rPr>
                <w:rFonts w:hint="eastAsia"/>
                <w:b/>
                <w:sz w:val="24"/>
                <w:u w:val="single" w:color="FFFFFF" w:themeColor="background1"/>
              </w:rPr>
              <w:t>考核内容</w:t>
            </w:r>
          </w:p>
        </w:tc>
        <w:tc>
          <w:tcPr>
            <w:tcW w:w="1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E1B2A" w:rsidRDefault="00ED0890">
            <w:pPr>
              <w:widowControl/>
              <w:autoSpaceDN w:val="0"/>
              <w:spacing w:line="240" w:lineRule="atLeast"/>
              <w:jc w:val="center"/>
              <w:rPr>
                <w:b/>
                <w:sz w:val="24"/>
                <w:u w:val="single" w:color="FFFFFF" w:themeColor="background1"/>
              </w:rPr>
            </w:pPr>
            <w:r>
              <w:rPr>
                <w:rFonts w:hint="eastAsia"/>
                <w:b/>
                <w:sz w:val="24"/>
                <w:u w:val="single" w:color="FFFFFF" w:themeColor="background1"/>
              </w:rPr>
              <w:t>标准分</w:t>
            </w:r>
          </w:p>
        </w:tc>
        <w:tc>
          <w:tcPr>
            <w:tcW w:w="9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E1B2A" w:rsidRDefault="00ED0890">
            <w:pPr>
              <w:widowControl/>
              <w:autoSpaceDN w:val="0"/>
              <w:spacing w:line="240" w:lineRule="atLeast"/>
              <w:jc w:val="center"/>
              <w:rPr>
                <w:b/>
                <w:sz w:val="24"/>
                <w:u w:val="single" w:color="FFFFFF" w:themeColor="background1"/>
              </w:rPr>
            </w:pPr>
            <w:r>
              <w:rPr>
                <w:rFonts w:hint="eastAsia"/>
                <w:b/>
                <w:sz w:val="24"/>
                <w:u w:val="single" w:color="FFFFFF" w:themeColor="background1"/>
              </w:rPr>
              <w:t>评分标准</w:t>
            </w:r>
          </w:p>
        </w:tc>
        <w:tc>
          <w:tcPr>
            <w:tcW w:w="12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E1B2A" w:rsidRDefault="00ED0890">
            <w:pPr>
              <w:widowControl/>
              <w:autoSpaceDN w:val="0"/>
              <w:spacing w:line="240" w:lineRule="atLeast"/>
              <w:jc w:val="center"/>
              <w:rPr>
                <w:b/>
                <w:sz w:val="24"/>
                <w:u w:val="single" w:color="FFFFFF" w:themeColor="background1"/>
              </w:rPr>
            </w:pPr>
            <w:r>
              <w:rPr>
                <w:rFonts w:hint="eastAsia"/>
                <w:b/>
                <w:sz w:val="24"/>
                <w:u w:val="single" w:color="FFFFFF" w:themeColor="background1"/>
              </w:rPr>
              <w:t>考核</w:t>
            </w:r>
            <w:r>
              <w:rPr>
                <w:rFonts w:hint="eastAsia"/>
                <w:b/>
                <w:sz w:val="24"/>
                <w:u w:val="single" w:color="FFFFFF" w:themeColor="background1"/>
              </w:rPr>
              <w:t>分</w:t>
            </w:r>
          </w:p>
        </w:tc>
      </w:tr>
      <w:tr w:rsidR="00FE1B2A">
        <w:trPr>
          <w:trHeight w:val="1030"/>
        </w:trPr>
        <w:tc>
          <w:tcPr>
            <w:tcW w:w="1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E1B2A" w:rsidRDefault="00ED0890">
            <w:pPr>
              <w:widowControl/>
              <w:autoSpaceDN w:val="0"/>
              <w:spacing w:line="240" w:lineRule="atLeast"/>
              <w:rPr>
                <w:rFonts w:ascii="仿宋" w:eastAsia="仿宋" w:hAnsi="仿宋"/>
                <w:b/>
                <w:sz w:val="24"/>
                <w:u w:val="single" w:color="FFFFFF" w:themeColor="background1"/>
              </w:rPr>
            </w:pPr>
            <w:r>
              <w:rPr>
                <w:rFonts w:ascii="仿宋" w:eastAsia="仿宋" w:hAnsi="仿宋" w:hint="eastAsia"/>
                <w:b/>
                <w:sz w:val="24"/>
                <w:u w:val="single" w:color="FFFFFF" w:themeColor="background1"/>
              </w:rPr>
              <w:t>一、安全生产</w:t>
            </w:r>
          </w:p>
          <w:p w:rsidR="00FE1B2A" w:rsidRDefault="00ED0890">
            <w:pPr>
              <w:widowControl/>
              <w:autoSpaceDN w:val="0"/>
              <w:spacing w:line="240" w:lineRule="atLeast"/>
              <w:rPr>
                <w:rFonts w:ascii="仿宋" w:eastAsia="仿宋" w:hAnsi="仿宋"/>
                <w:b/>
                <w:sz w:val="24"/>
                <w:u w:val="single" w:color="FFFFFF" w:themeColor="background1"/>
              </w:rPr>
            </w:pPr>
            <w:r>
              <w:rPr>
                <w:rFonts w:ascii="仿宋" w:eastAsia="仿宋" w:hAnsi="仿宋" w:hint="eastAsia"/>
                <w:b/>
                <w:sz w:val="24"/>
                <w:u w:val="single" w:color="FFFFFF" w:themeColor="background1"/>
              </w:rPr>
              <w:t>事故控制</w:t>
            </w:r>
          </w:p>
          <w:p w:rsidR="00FE1B2A" w:rsidRDefault="00ED0890">
            <w:pPr>
              <w:widowControl/>
              <w:autoSpaceDN w:val="0"/>
              <w:spacing w:line="240" w:lineRule="atLeast"/>
              <w:jc w:val="center"/>
              <w:rPr>
                <w:rFonts w:ascii="仿宋" w:eastAsia="仿宋" w:hAnsi="仿宋"/>
                <w:b/>
                <w:sz w:val="24"/>
                <w:u w:val="single" w:color="FFFFFF" w:themeColor="background1"/>
              </w:rPr>
            </w:pPr>
            <w:r>
              <w:rPr>
                <w:rFonts w:ascii="仿宋" w:eastAsia="仿宋" w:hAnsi="仿宋" w:hint="eastAsia"/>
                <w:b/>
                <w:sz w:val="24"/>
                <w:u w:val="single" w:color="FFFFFF" w:themeColor="background1"/>
              </w:rPr>
              <w:t>（倒扣分）</w:t>
            </w:r>
          </w:p>
        </w:tc>
        <w:tc>
          <w:tcPr>
            <w:tcW w:w="1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E1B2A" w:rsidRDefault="00ED0890">
            <w:pPr>
              <w:widowControl/>
              <w:autoSpaceDN w:val="0"/>
              <w:spacing w:line="240" w:lineRule="atLeast"/>
              <w:rPr>
                <w:rFonts w:ascii="仿宋" w:eastAsia="仿宋" w:hAnsi="仿宋"/>
                <w:sz w:val="24"/>
                <w:u w:val="single" w:color="FFFFFF" w:themeColor="background1"/>
              </w:rPr>
            </w:pPr>
            <w:r>
              <w:rPr>
                <w:rFonts w:ascii="仿宋" w:eastAsia="仿宋" w:hAnsi="仿宋" w:hint="eastAsia"/>
                <w:sz w:val="24"/>
                <w:u w:val="single" w:color="FFFFFF" w:themeColor="background1"/>
              </w:rPr>
              <w:t>1</w:t>
            </w:r>
            <w:r>
              <w:rPr>
                <w:rFonts w:ascii="仿宋" w:eastAsia="仿宋" w:hAnsi="仿宋" w:hint="eastAsia"/>
                <w:sz w:val="24"/>
                <w:u w:val="single" w:color="FFFFFF" w:themeColor="background1"/>
              </w:rPr>
              <w:t>、安全生产事故控制</w:t>
            </w:r>
          </w:p>
        </w:tc>
        <w:tc>
          <w:tcPr>
            <w:tcW w:w="1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E1B2A" w:rsidRDefault="00ED0890">
            <w:pPr>
              <w:widowControl/>
              <w:autoSpaceDN w:val="0"/>
              <w:spacing w:line="240" w:lineRule="atLeast"/>
              <w:jc w:val="center"/>
              <w:rPr>
                <w:rFonts w:ascii="仿宋" w:eastAsia="仿宋" w:hAnsi="仿宋"/>
                <w:b/>
                <w:sz w:val="24"/>
                <w:u w:val="single" w:color="FFFFFF" w:themeColor="background1"/>
              </w:rPr>
            </w:pPr>
            <w:r>
              <w:rPr>
                <w:rFonts w:ascii="仿宋" w:eastAsia="仿宋" w:hAnsi="仿宋" w:hint="eastAsia"/>
                <w:b/>
                <w:sz w:val="24"/>
                <w:u w:val="single" w:color="FFFFFF" w:themeColor="background1"/>
              </w:rPr>
              <w:t>倒扣分</w:t>
            </w:r>
          </w:p>
        </w:tc>
        <w:tc>
          <w:tcPr>
            <w:tcW w:w="9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E1B2A" w:rsidRDefault="00ED0890">
            <w:pPr>
              <w:widowControl/>
              <w:numPr>
                <w:ilvl w:val="0"/>
                <w:numId w:val="2"/>
              </w:numPr>
              <w:tabs>
                <w:tab w:val="left" w:pos="360"/>
              </w:tabs>
              <w:autoSpaceDN w:val="0"/>
              <w:spacing w:line="240" w:lineRule="atLeast"/>
              <w:ind w:left="360"/>
              <w:rPr>
                <w:rFonts w:ascii="仿宋" w:eastAsia="仿宋" w:hAnsi="仿宋"/>
                <w:sz w:val="24"/>
                <w:u w:val="single" w:color="FFFFFF" w:themeColor="background1"/>
              </w:rPr>
            </w:pPr>
            <w:r>
              <w:rPr>
                <w:rFonts w:ascii="仿宋" w:eastAsia="仿宋" w:hAnsi="仿宋" w:hint="eastAsia"/>
                <w:sz w:val="24"/>
                <w:u w:val="single" w:color="FFFFFF" w:themeColor="background1"/>
              </w:rPr>
              <w:t>考核期内发生较大（含）以上安全生产事故的，企业年度安全考核</w:t>
            </w:r>
            <w:r>
              <w:rPr>
                <w:rFonts w:ascii="仿宋" w:eastAsia="仿宋" w:hAnsi="仿宋" w:hint="eastAsia"/>
                <w:sz w:val="24"/>
                <w:u w:val="single" w:color="FFFFFF" w:themeColor="background1"/>
              </w:rPr>
              <w:t>0</w:t>
            </w:r>
            <w:r>
              <w:rPr>
                <w:rFonts w:ascii="仿宋" w:eastAsia="仿宋" w:hAnsi="仿宋" w:hint="eastAsia"/>
                <w:sz w:val="24"/>
                <w:u w:val="single" w:color="FFFFFF" w:themeColor="background1"/>
              </w:rPr>
              <w:t>分；</w:t>
            </w:r>
          </w:p>
          <w:p w:rsidR="00FE1B2A" w:rsidRDefault="00ED0890">
            <w:pPr>
              <w:widowControl/>
              <w:numPr>
                <w:ilvl w:val="0"/>
                <w:numId w:val="2"/>
              </w:numPr>
              <w:tabs>
                <w:tab w:val="left" w:pos="360"/>
              </w:tabs>
              <w:autoSpaceDN w:val="0"/>
              <w:spacing w:line="240" w:lineRule="atLeast"/>
              <w:ind w:left="360"/>
              <w:rPr>
                <w:rFonts w:ascii="仿宋" w:eastAsia="仿宋" w:hAnsi="仿宋"/>
                <w:sz w:val="24"/>
                <w:u w:val="single" w:color="FFFFFF" w:themeColor="background1"/>
              </w:rPr>
            </w:pPr>
            <w:r>
              <w:rPr>
                <w:rFonts w:ascii="仿宋" w:eastAsia="仿宋" w:hAnsi="仿宋" w:hint="eastAsia"/>
                <w:sz w:val="24"/>
                <w:u w:val="single" w:color="FFFFFF" w:themeColor="background1"/>
              </w:rPr>
              <w:t>生产安全事故每死亡</w:t>
            </w:r>
            <w:r>
              <w:rPr>
                <w:rFonts w:ascii="仿宋" w:eastAsia="仿宋" w:hAnsi="仿宋" w:hint="eastAsia"/>
                <w:sz w:val="24"/>
                <w:u w:val="single" w:color="FFFFFF" w:themeColor="background1"/>
              </w:rPr>
              <w:t>1</w:t>
            </w:r>
            <w:r>
              <w:rPr>
                <w:rFonts w:ascii="仿宋" w:eastAsia="仿宋" w:hAnsi="仿宋" w:hint="eastAsia"/>
                <w:sz w:val="24"/>
                <w:u w:val="single" w:color="FFFFFF" w:themeColor="background1"/>
              </w:rPr>
              <w:t>人扣</w:t>
            </w:r>
            <w:r>
              <w:rPr>
                <w:rFonts w:ascii="仿宋" w:eastAsia="仿宋" w:hAnsi="仿宋" w:hint="eastAsia"/>
                <w:sz w:val="24"/>
                <w:u w:val="single" w:color="FFFFFF" w:themeColor="background1"/>
              </w:rPr>
              <w:t>5</w:t>
            </w:r>
            <w:r>
              <w:rPr>
                <w:rFonts w:ascii="仿宋" w:eastAsia="仿宋" w:hAnsi="仿宋" w:hint="eastAsia"/>
                <w:sz w:val="24"/>
                <w:u w:val="single" w:color="FFFFFF" w:themeColor="background1"/>
              </w:rPr>
              <w:t>分，重伤</w:t>
            </w:r>
            <w:r>
              <w:rPr>
                <w:rFonts w:ascii="仿宋" w:eastAsia="仿宋" w:hAnsi="仿宋" w:hint="eastAsia"/>
                <w:sz w:val="24"/>
                <w:u w:val="single" w:color="FFFFFF" w:themeColor="background1"/>
              </w:rPr>
              <w:t>1</w:t>
            </w:r>
            <w:r>
              <w:rPr>
                <w:rFonts w:ascii="仿宋" w:eastAsia="仿宋" w:hAnsi="仿宋" w:hint="eastAsia"/>
                <w:sz w:val="24"/>
                <w:u w:val="single" w:color="FFFFFF" w:themeColor="background1"/>
              </w:rPr>
              <w:t>人扣</w:t>
            </w:r>
            <w:r>
              <w:rPr>
                <w:rFonts w:ascii="仿宋" w:eastAsia="仿宋" w:hAnsi="仿宋" w:hint="eastAsia"/>
                <w:sz w:val="24"/>
                <w:u w:val="single" w:color="FFFFFF" w:themeColor="background1"/>
              </w:rPr>
              <w:t>2</w:t>
            </w:r>
            <w:r>
              <w:rPr>
                <w:rFonts w:ascii="仿宋" w:eastAsia="仿宋" w:hAnsi="仿宋" w:hint="eastAsia"/>
                <w:sz w:val="24"/>
                <w:u w:val="single" w:color="FFFFFF" w:themeColor="background1"/>
              </w:rPr>
              <w:t>分</w:t>
            </w:r>
            <w:r>
              <w:rPr>
                <w:rFonts w:ascii="仿宋_GB2312" w:eastAsia="仿宋_GB2312" w:hAnsi="Times New Roman" w:hint="eastAsia"/>
                <w:sz w:val="24"/>
                <w:u w:val="single" w:color="FFFFFF" w:themeColor="background1"/>
              </w:rPr>
              <w:t>；</w:t>
            </w:r>
          </w:p>
          <w:p w:rsidR="00FE1B2A" w:rsidRDefault="00ED0890">
            <w:pPr>
              <w:widowControl/>
              <w:numPr>
                <w:ilvl w:val="0"/>
                <w:numId w:val="2"/>
              </w:numPr>
              <w:tabs>
                <w:tab w:val="left" w:pos="360"/>
              </w:tabs>
              <w:autoSpaceDN w:val="0"/>
              <w:spacing w:line="240" w:lineRule="atLeast"/>
              <w:ind w:left="360"/>
              <w:rPr>
                <w:rFonts w:ascii="仿宋" w:eastAsia="仿宋" w:hAnsi="仿宋"/>
                <w:sz w:val="24"/>
                <w:u w:val="single" w:color="FFFFFF" w:themeColor="background1"/>
              </w:rPr>
            </w:pPr>
            <w:r>
              <w:rPr>
                <w:rFonts w:ascii="仿宋" w:eastAsia="仿宋" w:hAnsi="仿宋" w:hint="eastAsia"/>
                <w:sz w:val="24"/>
                <w:u w:val="single" w:color="FFFFFF" w:themeColor="background1"/>
              </w:rPr>
              <w:t>发生火灾事故，未造成人员伤亡的，</w:t>
            </w:r>
            <w:proofErr w:type="gramStart"/>
            <w:r>
              <w:rPr>
                <w:rFonts w:ascii="仿宋" w:eastAsia="仿宋" w:hAnsi="仿宋" w:hint="eastAsia"/>
                <w:sz w:val="24"/>
                <w:u w:val="single" w:color="FFFFFF" w:themeColor="background1"/>
              </w:rPr>
              <w:t>视财产</w:t>
            </w:r>
            <w:proofErr w:type="gramEnd"/>
            <w:r>
              <w:rPr>
                <w:rFonts w:ascii="仿宋" w:eastAsia="仿宋" w:hAnsi="仿宋" w:hint="eastAsia"/>
                <w:sz w:val="24"/>
                <w:u w:val="single" w:color="FFFFFF" w:themeColor="background1"/>
              </w:rPr>
              <w:t>损失及社会影响情况每宗扣</w:t>
            </w:r>
            <w:r>
              <w:rPr>
                <w:rFonts w:ascii="仿宋" w:eastAsia="仿宋" w:hAnsi="仿宋" w:hint="eastAsia"/>
                <w:sz w:val="24"/>
                <w:u w:val="single" w:color="FFFFFF" w:themeColor="background1"/>
              </w:rPr>
              <w:t>2-5</w:t>
            </w:r>
            <w:r>
              <w:rPr>
                <w:rFonts w:ascii="仿宋" w:eastAsia="仿宋" w:hAnsi="仿宋" w:hint="eastAsia"/>
                <w:sz w:val="24"/>
                <w:u w:val="single" w:color="FFFFFF" w:themeColor="background1"/>
              </w:rPr>
              <w:t>分。</w:t>
            </w:r>
          </w:p>
        </w:tc>
        <w:tc>
          <w:tcPr>
            <w:tcW w:w="12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E1B2A" w:rsidRDefault="00FE1B2A">
            <w:pPr>
              <w:widowControl/>
              <w:autoSpaceDN w:val="0"/>
              <w:spacing w:line="240" w:lineRule="atLeast"/>
              <w:jc w:val="center"/>
              <w:rPr>
                <w:rFonts w:ascii="仿宋" w:eastAsia="仿宋" w:hAnsi="仿宋"/>
                <w:sz w:val="24"/>
                <w:u w:val="single" w:color="FFFFFF" w:themeColor="background1"/>
              </w:rPr>
            </w:pPr>
          </w:p>
        </w:tc>
      </w:tr>
      <w:tr w:rsidR="00FE1B2A">
        <w:trPr>
          <w:trHeight w:val="1715"/>
        </w:trPr>
        <w:tc>
          <w:tcPr>
            <w:tcW w:w="168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E1B2A" w:rsidRDefault="00ED0890">
            <w:pPr>
              <w:widowControl/>
              <w:autoSpaceDN w:val="0"/>
              <w:spacing w:line="240" w:lineRule="atLeast"/>
              <w:rPr>
                <w:rFonts w:ascii="仿宋" w:eastAsia="仿宋" w:hAnsi="仿宋"/>
                <w:b/>
                <w:sz w:val="24"/>
                <w:u w:val="single" w:color="FFFFFF" w:themeColor="background1"/>
              </w:rPr>
            </w:pPr>
            <w:r>
              <w:rPr>
                <w:rFonts w:ascii="仿宋" w:eastAsia="仿宋" w:hAnsi="仿宋" w:hint="eastAsia"/>
                <w:b/>
                <w:sz w:val="24"/>
                <w:u w:val="single" w:color="FFFFFF" w:themeColor="background1"/>
              </w:rPr>
              <w:t>二、安全生产责任制落实</w:t>
            </w:r>
          </w:p>
          <w:p w:rsidR="00FE1B2A" w:rsidRDefault="00ED0890">
            <w:pPr>
              <w:widowControl/>
              <w:autoSpaceDN w:val="0"/>
              <w:spacing w:line="240" w:lineRule="atLeast"/>
              <w:jc w:val="center"/>
              <w:rPr>
                <w:rFonts w:ascii="仿宋" w:eastAsia="仿宋" w:hAnsi="仿宋"/>
                <w:b/>
                <w:sz w:val="24"/>
                <w:u w:val="single" w:color="FFFFFF" w:themeColor="background1"/>
              </w:rPr>
            </w:pPr>
            <w:r>
              <w:rPr>
                <w:rFonts w:ascii="仿宋" w:eastAsia="仿宋" w:hAnsi="仿宋" w:hint="eastAsia"/>
                <w:b/>
                <w:sz w:val="24"/>
                <w:u w:val="single" w:color="FFFFFF" w:themeColor="background1"/>
              </w:rPr>
              <w:t>（</w:t>
            </w:r>
            <w:r>
              <w:rPr>
                <w:rFonts w:ascii="仿宋" w:eastAsia="仿宋" w:hAnsi="仿宋" w:hint="eastAsia"/>
                <w:b/>
                <w:sz w:val="24"/>
                <w:u w:val="single" w:color="FFFFFF" w:themeColor="background1"/>
              </w:rPr>
              <w:t>15</w:t>
            </w:r>
            <w:r>
              <w:rPr>
                <w:rFonts w:ascii="仿宋" w:eastAsia="仿宋" w:hAnsi="仿宋" w:hint="eastAsia"/>
                <w:b/>
                <w:sz w:val="24"/>
                <w:u w:val="single" w:color="FFFFFF" w:themeColor="background1"/>
              </w:rPr>
              <w:t>分）</w:t>
            </w:r>
          </w:p>
        </w:tc>
        <w:tc>
          <w:tcPr>
            <w:tcW w:w="1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E1B2A" w:rsidRDefault="00ED0890">
            <w:pPr>
              <w:widowControl/>
              <w:autoSpaceDN w:val="0"/>
              <w:spacing w:line="240" w:lineRule="atLeast"/>
              <w:rPr>
                <w:rFonts w:ascii="仿宋" w:eastAsia="仿宋" w:hAnsi="仿宋"/>
                <w:sz w:val="24"/>
                <w:u w:val="single" w:color="FFFFFF" w:themeColor="background1"/>
              </w:rPr>
            </w:pPr>
            <w:r>
              <w:rPr>
                <w:rFonts w:ascii="仿宋" w:eastAsia="仿宋" w:hAnsi="仿宋" w:hint="eastAsia"/>
                <w:sz w:val="24"/>
                <w:u w:val="single" w:color="FFFFFF" w:themeColor="background1"/>
              </w:rPr>
              <w:t>2</w:t>
            </w:r>
            <w:r>
              <w:rPr>
                <w:rFonts w:ascii="仿宋" w:eastAsia="仿宋" w:hAnsi="仿宋" w:hint="eastAsia"/>
                <w:sz w:val="24"/>
                <w:u w:val="single" w:color="FFFFFF" w:themeColor="background1"/>
              </w:rPr>
              <w:t>、安全生产组织领导</w:t>
            </w:r>
          </w:p>
        </w:tc>
        <w:tc>
          <w:tcPr>
            <w:tcW w:w="1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E1B2A" w:rsidRDefault="00ED0890">
            <w:pPr>
              <w:widowControl/>
              <w:autoSpaceDN w:val="0"/>
              <w:spacing w:line="240" w:lineRule="atLeast"/>
              <w:jc w:val="center"/>
              <w:rPr>
                <w:rFonts w:ascii="仿宋" w:eastAsia="仿宋" w:hAnsi="仿宋"/>
                <w:b/>
                <w:sz w:val="24"/>
                <w:u w:val="single" w:color="FFFFFF" w:themeColor="background1"/>
              </w:rPr>
            </w:pPr>
            <w:r>
              <w:rPr>
                <w:rFonts w:ascii="仿宋" w:eastAsia="仿宋" w:hAnsi="仿宋" w:hint="eastAsia"/>
                <w:b/>
                <w:sz w:val="24"/>
                <w:u w:val="single" w:color="FFFFFF" w:themeColor="background1"/>
              </w:rPr>
              <w:t>4</w:t>
            </w:r>
          </w:p>
        </w:tc>
        <w:tc>
          <w:tcPr>
            <w:tcW w:w="9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E1B2A" w:rsidRDefault="00ED0890">
            <w:pPr>
              <w:widowControl/>
              <w:numPr>
                <w:ilvl w:val="0"/>
                <w:numId w:val="3"/>
              </w:numPr>
              <w:tabs>
                <w:tab w:val="left" w:pos="360"/>
              </w:tabs>
              <w:autoSpaceDN w:val="0"/>
              <w:spacing w:line="240" w:lineRule="atLeast"/>
              <w:ind w:left="360"/>
              <w:rPr>
                <w:rFonts w:ascii="仿宋" w:eastAsia="仿宋" w:hAnsi="仿宋"/>
                <w:sz w:val="24"/>
                <w:u w:val="single" w:color="FFFFFF" w:themeColor="background1"/>
              </w:rPr>
            </w:pPr>
            <w:r>
              <w:rPr>
                <w:rFonts w:ascii="仿宋" w:eastAsia="仿宋" w:hAnsi="仿宋" w:hint="eastAsia"/>
                <w:sz w:val="24"/>
                <w:u w:val="single" w:color="FFFFFF" w:themeColor="background1"/>
              </w:rPr>
              <w:t>未</w:t>
            </w:r>
            <w:r>
              <w:rPr>
                <w:rFonts w:ascii="仿宋" w:eastAsia="仿宋" w:hAnsi="仿宋" w:hint="eastAsia"/>
                <w:sz w:val="24"/>
                <w:u w:val="single" w:color="FFFFFF" w:themeColor="background1"/>
              </w:rPr>
              <w:t>成立安全生产领导机构，</w:t>
            </w:r>
            <w:r>
              <w:rPr>
                <w:rFonts w:ascii="仿宋" w:eastAsia="仿宋" w:hAnsi="仿宋" w:hint="eastAsia"/>
                <w:sz w:val="24"/>
                <w:u w:val="single" w:color="FFFFFF" w:themeColor="background1"/>
              </w:rPr>
              <w:t>未</w:t>
            </w:r>
            <w:r>
              <w:rPr>
                <w:rFonts w:ascii="仿宋" w:eastAsia="仿宋" w:hAnsi="仿宋" w:hint="eastAsia"/>
                <w:sz w:val="24"/>
                <w:u w:val="single" w:color="FFFFFF" w:themeColor="background1"/>
              </w:rPr>
              <w:t>明确负责人，如有变动</w:t>
            </w:r>
            <w:r>
              <w:rPr>
                <w:rFonts w:ascii="仿宋" w:eastAsia="仿宋" w:hAnsi="仿宋" w:hint="eastAsia"/>
                <w:sz w:val="24"/>
                <w:u w:val="single" w:color="FFFFFF" w:themeColor="background1"/>
              </w:rPr>
              <w:t>未</w:t>
            </w:r>
            <w:r>
              <w:rPr>
                <w:rFonts w:ascii="仿宋" w:eastAsia="仿宋" w:hAnsi="仿宋" w:hint="eastAsia"/>
                <w:sz w:val="24"/>
                <w:u w:val="single" w:color="FFFFFF" w:themeColor="background1"/>
              </w:rPr>
              <w:t>及时更新；</w:t>
            </w:r>
            <w:r>
              <w:rPr>
                <w:rFonts w:ascii="仿宋" w:eastAsia="仿宋" w:hAnsi="仿宋" w:hint="eastAsia"/>
                <w:b/>
                <w:bCs/>
                <w:sz w:val="24"/>
                <w:u w:val="single" w:color="FFFFFF" w:themeColor="background1"/>
              </w:rPr>
              <w:t>（</w:t>
            </w:r>
            <w:r>
              <w:rPr>
                <w:rFonts w:ascii="仿宋" w:eastAsia="仿宋" w:hAnsi="仿宋" w:hint="eastAsia"/>
                <w:b/>
                <w:bCs/>
                <w:sz w:val="24"/>
                <w:u w:val="single" w:color="FFFFFF" w:themeColor="background1"/>
              </w:rPr>
              <w:t>扣</w:t>
            </w:r>
            <w:r>
              <w:rPr>
                <w:rFonts w:ascii="仿宋" w:eastAsia="仿宋" w:hAnsi="仿宋" w:hint="eastAsia"/>
                <w:b/>
                <w:bCs/>
                <w:sz w:val="24"/>
                <w:u w:val="single" w:color="FFFFFF" w:themeColor="background1"/>
              </w:rPr>
              <w:t>1</w:t>
            </w:r>
            <w:r>
              <w:rPr>
                <w:rFonts w:ascii="仿宋" w:eastAsia="仿宋" w:hAnsi="仿宋" w:hint="eastAsia"/>
                <w:b/>
                <w:bCs/>
                <w:sz w:val="24"/>
                <w:u w:val="single" w:color="FFFFFF" w:themeColor="background1"/>
              </w:rPr>
              <w:t>分</w:t>
            </w:r>
            <w:r>
              <w:rPr>
                <w:rFonts w:ascii="仿宋" w:eastAsia="仿宋" w:hAnsi="仿宋" w:hint="eastAsia"/>
                <w:b/>
                <w:bCs/>
                <w:sz w:val="24"/>
                <w:u w:val="single" w:color="FFFFFF" w:themeColor="background1"/>
              </w:rPr>
              <w:t>）</w:t>
            </w:r>
          </w:p>
          <w:p w:rsidR="00FE1B2A" w:rsidRDefault="00ED0890">
            <w:pPr>
              <w:widowControl/>
              <w:numPr>
                <w:ilvl w:val="0"/>
                <w:numId w:val="3"/>
              </w:numPr>
              <w:autoSpaceDN w:val="0"/>
              <w:spacing w:line="240" w:lineRule="atLeast"/>
              <w:ind w:left="360"/>
              <w:rPr>
                <w:rFonts w:ascii="仿宋" w:eastAsia="仿宋" w:hAnsi="仿宋"/>
                <w:sz w:val="24"/>
                <w:u w:val="single" w:color="FFFFFF" w:themeColor="background1"/>
              </w:rPr>
            </w:pPr>
            <w:r>
              <w:rPr>
                <w:rFonts w:ascii="仿宋" w:eastAsia="仿宋" w:hAnsi="仿宋" w:hint="eastAsia"/>
                <w:sz w:val="24"/>
                <w:u w:val="single" w:color="FFFFFF" w:themeColor="background1"/>
              </w:rPr>
              <w:t>未</w:t>
            </w:r>
            <w:r>
              <w:rPr>
                <w:rFonts w:ascii="仿宋" w:eastAsia="仿宋" w:hAnsi="仿宋" w:hint="eastAsia"/>
                <w:sz w:val="24"/>
                <w:u w:val="single" w:color="FFFFFF" w:themeColor="background1"/>
              </w:rPr>
              <w:t>制定安全生产责任制，</w:t>
            </w:r>
            <w:r>
              <w:rPr>
                <w:rFonts w:ascii="仿宋" w:eastAsia="仿宋" w:hAnsi="仿宋" w:hint="eastAsia"/>
                <w:sz w:val="24"/>
                <w:u w:val="single" w:color="FFFFFF" w:themeColor="background1"/>
              </w:rPr>
              <w:t>未</w:t>
            </w:r>
            <w:r>
              <w:rPr>
                <w:rFonts w:ascii="仿宋" w:eastAsia="仿宋" w:hAnsi="仿宋" w:hint="eastAsia"/>
                <w:sz w:val="24"/>
                <w:u w:val="single" w:color="FFFFFF" w:themeColor="background1"/>
              </w:rPr>
              <w:t>建立健全全员安全生产责任制，</w:t>
            </w:r>
            <w:proofErr w:type="gramStart"/>
            <w:r>
              <w:rPr>
                <w:rFonts w:ascii="仿宋" w:eastAsia="仿宋" w:hAnsi="仿宋" w:hint="eastAsia"/>
                <w:sz w:val="24"/>
                <w:u w:val="single" w:color="FFFFFF" w:themeColor="background1"/>
              </w:rPr>
              <w:t>未</w:t>
            </w:r>
            <w:r>
              <w:rPr>
                <w:rFonts w:ascii="仿宋" w:eastAsia="仿宋" w:hAnsi="仿宋" w:hint="eastAsia"/>
                <w:sz w:val="24"/>
                <w:u w:val="single" w:color="FFFFFF" w:themeColor="background1"/>
              </w:rPr>
              <w:t>重点</w:t>
            </w:r>
            <w:proofErr w:type="gramEnd"/>
            <w:r>
              <w:rPr>
                <w:rFonts w:ascii="仿宋" w:eastAsia="仿宋" w:hAnsi="仿宋" w:hint="eastAsia"/>
                <w:sz w:val="24"/>
                <w:u w:val="single" w:color="FFFFFF" w:themeColor="background1"/>
              </w:rPr>
              <w:t>落实</w:t>
            </w:r>
            <w:r>
              <w:rPr>
                <w:rFonts w:ascii="仿宋" w:eastAsia="仿宋" w:hAnsi="仿宋" w:hint="eastAsia"/>
                <w:sz w:val="24"/>
                <w:u w:val="single" w:color="FFFFFF" w:themeColor="background1"/>
              </w:rPr>
              <w:t>各部门</w:t>
            </w:r>
            <w:r>
              <w:rPr>
                <w:rFonts w:ascii="仿宋" w:eastAsia="仿宋" w:hAnsi="仿宋" w:hint="eastAsia"/>
                <w:sz w:val="24"/>
                <w:u w:val="single" w:color="FFFFFF" w:themeColor="background1"/>
              </w:rPr>
              <w:t>负责人对职责范围内的安全生产工作责任</w:t>
            </w:r>
            <w:r>
              <w:rPr>
                <w:rFonts w:ascii="仿宋" w:eastAsia="仿宋" w:hAnsi="仿宋" w:hint="eastAsia"/>
                <w:sz w:val="24"/>
                <w:u w:val="single" w:color="FFFFFF" w:themeColor="background1"/>
              </w:rPr>
              <w:t>，根据工作岗位的性质、特点和具体工作内容，</w:t>
            </w:r>
            <w:r>
              <w:rPr>
                <w:rFonts w:ascii="仿宋" w:eastAsia="仿宋" w:hAnsi="仿宋" w:hint="eastAsia"/>
                <w:sz w:val="24"/>
                <w:u w:val="single" w:color="FFFFFF" w:themeColor="background1"/>
              </w:rPr>
              <w:t>未</w:t>
            </w:r>
            <w:r>
              <w:rPr>
                <w:rFonts w:ascii="仿宋" w:eastAsia="仿宋" w:hAnsi="仿宋" w:hint="eastAsia"/>
                <w:sz w:val="24"/>
                <w:u w:val="single" w:color="FFFFFF" w:themeColor="background1"/>
              </w:rPr>
              <w:t>明确各岗位从业人员的安全生产责任范围和责任内容</w:t>
            </w:r>
            <w:r>
              <w:rPr>
                <w:rFonts w:ascii="仿宋" w:eastAsia="仿宋" w:hAnsi="仿宋" w:hint="eastAsia"/>
                <w:sz w:val="24"/>
                <w:u w:val="single" w:color="FFFFFF" w:themeColor="background1"/>
              </w:rPr>
              <w:t>；</w:t>
            </w:r>
            <w:r>
              <w:rPr>
                <w:rFonts w:ascii="仿宋" w:eastAsia="仿宋" w:hAnsi="仿宋" w:hint="eastAsia"/>
                <w:b/>
                <w:bCs/>
                <w:sz w:val="24"/>
                <w:u w:val="single" w:color="FFFFFF" w:themeColor="background1"/>
              </w:rPr>
              <w:t>（</w:t>
            </w:r>
            <w:r>
              <w:rPr>
                <w:rFonts w:ascii="仿宋" w:eastAsia="仿宋" w:hAnsi="仿宋" w:hint="eastAsia"/>
                <w:b/>
                <w:bCs/>
                <w:sz w:val="24"/>
                <w:u w:val="single" w:color="FFFFFF" w:themeColor="background1"/>
              </w:rPr>
              <w:t>扣</w:t>
            </w:r>
            <w:r>
              <w:rPr>
                <w:rFonts w:ascii="仿宋" w:eastAsia="仿宋" w:hAnsi="仿宋" w:hint="eastAsia"/>
                <w:b/>
                <w:bCs/>
                <w:sz w:val="24"/>
                <w:u w:val="single" w:color="FFFFFF" w:themeColor="background1"/>
              </w:rPr>
              <w:t>1</w:t>
            </w:r>
            <w:r>
              <w:rPr>
                <w:rFonts w:ascii="仿宋" w:eastAsia="仿宋" w:hAnsi="仿宋" w:hint="eastAsia"/>
                <w:b/>
                <w:bCs/>
                <w:sz w:val="24"/>
                <w:u w:val="single" w:color="FFFFFF" w:themeColor="background1"/>
              </w:rPr>
              <w:t>分</w:t>
            </w:r>
            <w:r>
              <w:rPr>
                <w:rFonts w:ascii="仿宋" w:eastAsia="仿宋" w:hAnsi="仿宋" w:hint="eastAsia"/>
                <w:b/>
                <w:bCs/>
                <w:sz w:val="24"/>
                <w:u w:val="single" w:color="FFFFFF" w:themeColor="background1"/>
              </w:rPr>
              <w:t>）</w:t>
            </w:r>
          </w:p>
          <w:p w:rsidR="00FE1B2A" w:rsidRDefault="00ED0890">
            <w:pPr>
              <w:widowControl/>
              <w:numPr>
                <w:ilvl w:val="0"/>
                <w:numId w:val="3"/>
              </w:numPr>
              <w:autoSpaceDN w:val="0"/>
              <w:spacing w:line="240" w:lineRule="atLeast"/>
              <w:ind w:left="360"/>
              <w:rPr>
                <w:rFonts w:ascii="仿宋" w:eastAsia="仿宋" w:hAnsi="仿宋"/>
                <w:b/>
                <w:bCs/>
                <w:sz w:val="24"/>
                <w:u w:val="single" w:color="FFFFFF" w:themeColor="background1"/>
              </w:rPr>
            </w:pPr>
            <w:r>
              <w:rPr>
                <w:rFonts w:ascii="仿宋" w:eastAsia="仿宋" w:hAnsi="仿宋" w:hint="eastAsia"/>
                <w:sz w:val="24"/>
                <w:u w:val="single" w:color="FFFFFF" w:themeColor="background1"/>
              </w:rPr>
              <w:t>未</w:t>
            </w:r>
            <w:r>
              <w:rPr>
                <w:rFonts w:ascii="仿宋" w:eastAsia="仿宋" w:hAnsi="仿宋" w:hint="eastAsia"/>
                <w:sz w:val="24"/>
                <w:u w:val="single" w:color="FFFFFF" w:themeColor="background1"/>
              </w:rPr>
              <w:t>正式发文确认分管安全生产的负责人或者安全总监、安全生产管理机构及其负责人、专（兼）职安全生产管理人员和工作职责；</w:t>
            </w:r>
            <w:r>
              <w:rPr>
                <w:rFonts w:ascii="仿宋" w:eastAsia="仿宋" w:hAnsi="仿宋" w:hint="eastAsia"/>
                <w:b/>
                <w:bCs/>
                <w:sz w:val="24"/>
                <w:u w:val="single" w:color="FFFFFF" w:themeColor="background1"/>
              </w:rPr>
              <w:t>（</w:t>
            </w:r>
            <w:r>
              <w:rPr>
                <w:rFonts w:ascii="仿宋" w:eastAsia="仿宋" w:hAnsi="仿宋" w:hint="eastAsia"/>
                <w:b/>
                <w:bCs/>
                <w:sz w:val="24"/>
                <w:u w:val="single" w:color="FFFFFF" w:themeColor="background1"/>
              </w:rPr>
              <w:t>扣</w:t>
            </w:r>
            <w:r>
              <w:rPr>
                <w:rFonts w:ascii="仿宋" w:eastAsia="仿宋" w:hAnsi="仿宋" w:hint="eastAsia"/>
                <w:b/>
                <w:bCs/>
                <w:sz w:val="24"/>
                <w:u w:val="single" w:color="FFFFFF" w:themeColor="background1"/>
              </w:rPr>
              <w:t>1</w:t>
            </w:r>
            <w:r>
              <w:rPr>
                <w:rFonts w:ascii="仿宋" w:eastAsia="仿宋" w:hAnsi="仿宋" w:hint="eastAsia"/>
                <w:b/>
                <w:bCs/>
                <w:sz w:val="24"/>
                <w:u w:val="single" w:color="FFFFFF" w:themeColor="background1"/>
              </w:rPr>
              <w:t>分</w:t>
            </w:r>
            <w:r>
              <w:rPr>
                <w:rFonts w:ascii="仿宋" w:eastAsia="仿宋" w:hAnsi="仿宋" w:hint="eastAsia"/>
                <w:b/>
                <w:bCs/>
                <w:sz w:val="24"/>
                <w:u w:val="single" w:color="FFFFFF" w:themeColor="background1"/>
              </w:rPr>
              <w:t>）</w:t>
            </w:r>
          </w:p>
          <w:p w:rsidR="00FE1B2A" w:rsidRDefault="00ED0890">
            <w:pPr>
              <w:widowControl/>
              <w:numPr>
                <w:ilvl w:val="0"/>
                <w:numId w:val="3"/>
              </w:numPr>
              <w:tabs>
                <w:tab w:val="left" w:pos="360"/>
              </w:tabs>
              <w:autoSpaceDN w:val="0"/>
              <w:spacing w:line="240" w:lineRule="atLeast"/>
              <w:ind w:left="360"/>
              <w:rPr>
                <w:rFonts w:ascii="仿宋" w:eastAsia="仿宋" w:hAnsi="仿宋"/>
                <w:sz w:val="24"/>
                <w:u w:val="single" w:color="FFFFFF" w:themeColor="background1"/>
              </w:rPr>
            </w:pPr>
            <w:r>
              <w:rPr>
                <w:rFonts w:ascii="仿宋" w:eastAsia="仿宋" w:hAnsi="仿宋" w:hint="eastAsia"/>
                <w:sz w:val="24"/>
                <w:u w:val="single" w:color="FFFFFF" w:themeColor="background1"/>
              </w:rPr>
              <w:t>企业主要负责人、分管安全生产负责人、安全总监、安全生产管理人员“四类人员”</w:t>
            </w:r>
            <w:r>
              <w:rPr>
                <w:rFonts w:ascii="仿宋" w:eastAsia="仿宋" w:hAnsi="仿宋" w:hint="eastAsia"/>
                <w:sz w:val="24"/>
                <w:u w:val="single" w:color="FFFFFF" w:themeColor="background1"/>
              </w:rPr>
              <w:t>未</w:t>
            </w:r>
            <w:r>
              <w:rPr>
                <w:rFonts w:ascii="仿宋" w:eastAsia="仿宋" w:hAnsi="仿宋" w:hint="eastAsia"/>
                <w:sz w:val="24"/>
                <w:u w:val="single" w:color="FFFFFF" w:themeColor="background1"/>
              </w:rPr>
              <w:t>持有相应安全管理资格证。</w:t>
            </w:r>
            <w:r>
              <w:rPr>
                <w:rFonts w:ascii="仿宋" w:eastAsia="仿宋" w:hAnsi="仿宋" w:hint="eastAsia"/>
                <w:b/>
                <w:bCs/>
                <w:sz w:val="24"/>
                <w:u w:val="single" w:color="FFFFFF" w:themeColor="background1"/>
              </w:rPr>
              <w:t>（</w:t>
            </w:r>
            <w:r>
              <w:rPr>
                <w:rFonts w:ascii="仿宋" w:eastAsia="仿宋" w:hAnsi="仿宋" w:hint="eastAsia"/>
                <w:b/>
                <w:bCs/>
                <w:sz w:val="24"/>
                <w:u w:val="single" w:color="FFFFFF" w:themeColor="background1"/>
              </w:rPr>
              <w:t>扣</w:t>
            </w:r>
            <w:r>
              <w:rPr>
                <w:rFonts w:ascii="仿宋" w:eastAsia="仿宋" w:hAnsi="仿宋" w:hint="eastAsia"/>
                <w:b/>
                <w:bCs/>
                <w:sz w:val="24"/>
                <w:u w:val="single" w:color="FFFFFF" w:themeColor="background1"/>
              </w:rPr>
              <w:t>1</w:t>
            </w:r>
            <w:r>
              <w:rPr>
                <w:rFonts w:ascii="仿宋" w:eastAsia="仿宋" w:hAnsi="仿宋" w:hint="eastAsia"/>
                <w:b/>
                <w:bCs/>
                <w:sz w:val="24"/>
                <w:u w:val="single" w:color="FFFFFF" w:themeColor="background1"/>
              </w:rPr>
              <w:t>分</w:t>
            </w:r>
            <w:r>
              <w:rPr>
                <w:rFonts w:ascii="仿宋" w:eastAsia="仿宋" w:hAnsi="仿宋" w:hint="eastAsia"/>
                <w:b/>
                <w:bCs/>
                <w:sz w:val="24"/>
                <w:u w:val="single" w:color="FFFFFF" w:themeColor="background1"/>
              </w:rPr>
              <w:t>）</w:t>
            </w:r>
          </w:p>
        </w:tc>
        <w:tc>
          <w:tcPr>
            <w:tcW w:w="12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E1B2A" w:rsidRDefault="00FE1B2A">
            <w:pPr>
              <w:widowControl/>
              <w:autoSpaceDN w:val="0"/>
              <w:spacing w:line="240" w:lineRule="atLeast"/>
              <w:jc w:val="left"/>
              <w:rPr>
                <w:rFonts w:ascii="仿宋" w:eastAsia="仿宋" w:hAnsi="仿宋"/>
                <w:sz w:val="24"/>
                <w:u w:val="single" w:color="FFFFFF" w:themeColor="background1"/>
              </w:rPr>
            </w:pPr>
          </w:p>
        </w:tc>
      </w:tr>
      <w:tr w:rsidR="00FE1B2A">
        <w:trPr>
          <w:trHeight w:val="90"/>
        </w:trPr>
        <w:tc>
          <w:tcPr>
            <w:tcW w:w="168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E1B2A" w:rsidRDefault="00FE1B2A">
            <w:pPr>
              <w:widowControl/>
              <w:autoSpaceDN w:val="0"/>
              <w:spacing w:line="240" w:lineRule="atLeast"/>
              <w:jc w:val="left"/>
              <w:rPr>
                <w:rFonts w:ascii="仿宋" w:eastAsia="仿宋" w:hAnsi="仿宋"/>
                <w:b/>
                <w:sz w:val="24"/>
                <w:u w:val="single" w:color="FFFFFF" w:themeColor="background1"/>
              </w:rPr>
            </w:pPr>
          </w:p>
        </w:tc>
        <w:tc>
          <w:tcPr>
            <w:tcW w:w="1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E1B2A" w:rsidRDefault="00ED0890">
            <w:pPr>
              <w:widowControl/>
              <w:spacing w:line="240" w:lineRule="atLeast"/>
              <w:jc w:val="left"/>
              <w:rPr>
                <w:rFonts w:ascii="仿宋" w:eastAsia="仿宋" w:hAnsi="仿宋"/>
                <w:sz w:val="24"/>
                <w:u w:val="single" w:color="FFFFFF" w:themeColor="background1"/>
              </w:rPr>
            </w:pPr>
            <w:r>
              <w:rPr>
                <w:rFonts w:ascii="仿宋" w:eastAsia="仿宋" w:hAnsi="仿宋" w:hint="eastAsia"/>
                <w:sz w:val="24"/>
                <w:u w:val="single" w:color="FFFFFF" w:themeColor="background1"/>
              </w:rPr>
              <w:t>3</w:t>
            </w:r>
            <w:r>
              <w:rPr>
                <w:rFonts w:ascii="仿宋" w:eastAsia="仿宋" w:hAnsi="仿宋" w:hint="eastAsia"/>
                <w:sz w:val="24"/>
                <w:u w:val="single" w:color="FFFFFF" w:themeColor="background1"/>
              </w:rPr>
              <w:t>、安全生产队伍建设</w:t>
            </w:r>
          </w:p>
        </w:tc>
        <w:tc>
          <w:tcPr>
            <w:tcW w:w="1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E1B2A" w:rsidRDefault="00ED0890">
            <w:pPr>
              <w:widowControl/>
              <w:autoSpaceDN w:val="0"/>
              <w:spacing w:line="560" w:lineRule="exact"/>
              <w:jc w:val="center"/>
              <w:rPr>
                <w:rFonts w:ascii="仿宋" w:eastAsia="仿宋" w:hAnsi="仿宋"/>
                <w:b/>
                <w:sz w:val="24"/>
                <w:u w:val="single" w:color="FFFFFF" w:themeColor="background1"/>
              </w:rPr>
            </w:pPr>
            <w:r>
              <w:rPr>
                <w:rFonts w:ascii="仿宋" w:eastAsia="仿宋" w:hAnsi="仿宋" w:hint="eastAsia"/>
                <w:b/>
                <w:sz w:val="24"/>
                <w:u w:val="single" w:color="FFFFFF" w:themeColor="background1"/>
              </w:rPr>
              <w:t>5</w:t>
            </w:r>
          </w:p>
        </w:tc>
        <w:tc>
          <w:tcPr>
            <w:tcW w:w="9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E1B2A" w:rsidRDefault="00ED0890">
            <w:pPr>
              <w:widowControl/>
              <w:numPr>
                <w:ilvl w:val="0"/>
                <w:numId w:val="4"/>
              </w:numPr>
              <w:tabs>
                <w:tab w:val="left" w:pos="360"/>
              </w:tabs>
              <w:autoSpaceDN w:val="0"/>
              <w:spacing w:line="240" w:lineRule="atLeast"/>
              <w:ind w:left="360"/>
              <w:rPr>
                <w:rFonts w:ascii="仿宋" w:eastAsia="仿宋" w:hAnsi="仿宋"/>
                <w:sz w:val="24"/>
                <w:u w:val="single" w:color="FFFFFF" w:themeColor="background1"/>
              </w:rPr>
            </w:pPr>
            <w:r>
              <w:rPr>
                <w:rFonts w:ascii="仿宋" w:eastAsia="仿宋" w:hAnsi="仿宋" w:hint="eastAsia"/>
                <w:sz w:val="24"/>
                <w:u w:val="single" w:color="FFFFFF" w:themeColor="background1"/>
              </w:rPr>
              <w:t>未</w:t>
            </w:r>
            <w:r>
              <w:rPr>
                <w:rFonts w:ascii="仿宋" w:eastAsia="仿宋" w:hAnsi="仿宋" w:hint="eastAsia"/>
                <w:sz w:val="24"/>
                <w:u w:val="single" w:color="FFFFFF" w:themeColor="background1"/>
              </w:rPr>
              <w:t>正式发文明确安全生产管理机构及其负责人；</w:t>
            </w:r>
            <w:r>
              <w:rPr>
                <w:rFonts w:ascii="仿宋" w:eastAsia="仿宋" w:hAnsi="仿宋" w:hint="eastAsia"/>
                <w:b/>
                <w:bCs/>
                <w:sz w:val="24"/>
                <w:u w:val="single" w:color="FFFFFF" w:themeColor="background1"/>
              </w:rPr>
              <w:t>（</w:t>
            </w:r>
            <w:r>
              <w:rPr>
                <w:rFonts w:ascii="仿宋" w:eastAsia="仿宋" w:hAnsi="仿宋" w:hint="eastAsia"/>
                <w:b/>
                <w:bCs/>
                <w:sz w:val="24"/>
                <w:u w:val="single" w:color="FFFFFF" w:themeColor="background1"/>
              </w:rPr>
              <w:t>扣</w:t>
            </w:r>
            <w:r>
              <w:rPr>
                <w:rFonts w:ascii="仿宋" w:eastAsia="仿宋" w:hAnsi="仿宋" w:hint="eastAsia"/>
                <w:b/>
                <w:bCs/>
                <w:sz w:val="24"/>
                <w:u w:val="single" w:color="FFFFFF" w:themeColor="background1"/>
              </w:rPr>
              <w:t>1</w:t>
            </w:r>
            <w:r>
              <w:rPr>
                <w:rFonts w:ascii="仿宋" w:eastAsia="仿宋" w:hAnsi="仿宋" w:hint="eastAsia"/>
                <w:b/>
                <w:bCs/>
                <w:sz w:val="24"/>
                <w:u w:val="single" w:color="FFFFFF" w:themeColor="background1"/>
              </w:rPr>
              <w:t>分</w:t>
            </w:r>
            <w:r>
              <w:rPr>
                <w:rFonts w:ascii="仿宋" w:eastAsia="仿宋" w:hAnsi="仿宋" w:hint="eastAsia"/>
                <w:b/>
                <w:bCs/>
                <w:sz w:val="24"/>
                <w:u w:val="single" w:color="FFFFFF" w:themeColor="background1"/>
              </w:rPr>
              <w:t>）</w:t>
            </w:r>
          </w:p>
          <w:p w:rsidR="00FE1B2A" w:rsidRDefault="00ED0890">
            <w:pPr>
              <w:widowControl/>
              <w:numPr>
                <w:ilvl w:val="0"/>
                <w:numId w:val="4"/>
              </w:numPr>
              <w:tabs>
                <w:tab w:val="left" w:pos="360"/>
              </w:tabs>
              <w:autoSpaceDN w:val="0"/>
              <w:spacing w:line="240" w:lineRule="atLeast"/>
              <w:ind w:left="360"/>
              <w:rPr>
                <w:rFonts w:ascii="仿宋" w:eastAsia="仿宋" w:hAnsi="仿宋"/>
                <w:sz w:val="24"/>
                <w:u w:val="single" w:color="FFFFFF" w:themeColor="background1"/>
              </w:rPr>
            </w:pPr>
            <w:r>
              <w:rPr>
                <w:rFonts w:ascii="仿宋" w:eastAsia="仿宋" w:hAnsi="仿宋" w:hint="eastAsia"/>
                <w:sz w:val="24"/>
                <w:u w:val="single" w:color="FFFFFF" w:themeColor="background1"/>
              </w:rPr>
              <w:t>高危生产经营单位从业人员在</w:t>
            </w:r>
            <w:r>
              <w:rPr>
                <w:rFonts w:ascii="仿宋" w:eastAsia="仿宋" w:hAnsi="仿宋" w:hint="eastAsia"/>
                <w:sz w:val="24"/>
                <w:u w:val="single" w:color="FFFFFF" w:themeColor="background1"/>
              </w:rPr>
              <w:t>50</w:t>
            </w:r>
            <w:r>
              <w:rPr>
                <w:rFonts w:ascii="仿宋" w:eastAsia="仿宋" w:hAnsi="仿宋" w:hint="eastAsia"/>
                <w:sz w:val="24"/>
                <w:u w:val="single" w:color="FFFFFF" w:themeColor="background1"/>
              </w:rPr>
              <w:t>人以上的或者其他生产经营单位从业人员在</w:t>
            </w:r>
            <w:r>
              <w:rPr>
                <w:rFonts w:ascii="仿宋" w:eastAsia="仿宋" w:hAnsi="仿宋" w:hint="eastAsia"/>
                <w:sz w:val="24"/>
                <w:u w:val="single" w:color="FFFFFF" w:themeColor="background1"/>
              </w:rPr>
              <w:t>300</w:t>
            </w:r>
            <w:r>
              <w:rPr>
                <w:rFonts w:ascii="仿宋" w:eastAsia="仿宋" w:hAnsi="仿宋" w:hint="eastAsia"/>
                <w:sz w:val="24"/>
                <w:u w:val="single" w:color="FFFFFF" w:themeColor="background1"/>
              </w:rPr>
              <w:t>人以上的，</w:t>
            </w:r>
            <w:r>
              <w:rPr>
                <w:rFonts w:ascii="仿宋" w:eastAsia="仿宋" w:hAnsi="仿宋" w:hint="eastAsia"/>
                <w:sz w:val="24"/>
                <w:u w:val="single" w:color="FFFFFF" w:themeColor="background1"/>
              </w:rPr>
              <w:t>未</w:t>
            </w:r>
            <w:r>
              <w:rPr>
                <w:rFonts w:ascii="仿宋" w:eastAsia="仿宋" w:hAnsi="仿宋" w:hint="eastAsia"/>
                <w:sz w:val="24"/>
                <w:u w:val="single" w:color="FFFFFF" w:themeColor="background1"/>
              </w:rPr>
              <w:t>按照《深圳市生产经营单位安全生产主体责任规定》要求设置安全总监；</w:t>
            </w:r>
            <w:r>
              <w:rPr>
                <w:rFonts w:ascii="仿宋" w:eastAsia="仿宋" w:hAnsi="仿宋" w:hint="eastAsia"/>
                <w:b/>
                <w:bCs/>
                <w:sz w:val="24"/>
                <w:u w:val="single" w:color="FFFFFF" w:themeColor="background1"/>
              </w:rPr>
              <w:t>（</w:t>
            </w:r>
            <w:r>
              <w:rPr>
                <w:rFonts w:ascii="仿宋" w:eastAsia="仿宋" w:hAnsi="仿宋" w:hint="eastAsia"/>
                <w:b/>
                <w:bCs/>
                <w:sz w:val="24"/>
                <w:u w:val="single" w:color="FFFFFF" w:themeColor="background1"/>
              </w:rPr>
              <w:t>扣</w:t>
            </w:r>
            <w:r>
              <w:rPr>
                <w:rFonts w:ascii="仿宋" w:eastAsia="仿宋" w:hAnsi="仿宋" w:hint="eastAsia"/>
                <w:b/>
                <w:bCs/>
                <w:sz w:val="24"/>
                <w:u w:val="single" w:color="FFFFFF" w:themeColor="background1"/>
              </w:rPr>
              <w:t>1</w:t>
            </w:r>
            <w:r>
              <w:rPr>
                <w:rFonts w:ascii="仿宋" w:eastAsia="仿宋" w:hAnsi="仿宋" w:hint="eastAsia"/>
                <w:b/>
                <w:bCs/>
                <w:sz w:val="24"/>
                <w:u w:val="single" w:color="FFFFFF" w:themeColor="background1"/>
              </w:rPr>
              <w:t>分</w:t>
            </w:r>
            <w:r>
              <w:rPr>
                <w:rFonts w:ascii="仿宋" w:eastAsia="仿宋" w:hAnsi="仿宋" w:hint="eastAsia"/>
                <w:b/>
                <w:bCs/>
                <w:sz w:val="24"/>
                <w:u w:val="single" w:color="FFFFFF" w:themeColor="background1"/>
              </w:rPr>
              <w:t>）</w:t>
            </w:r>
          </w:p>
          <w:p w:rsidR="00FE1B2A" w:rsidRDefault="00ED0890">
            <w:pPr>
              <w:widowControl/>
              <w:numPr>
                <w:ilvl w:val="0"/>
                <w:numId w:val="4"/>
              </w:numPr>
              <w:tabs>
                <w:tab w:val="left" w:pos="360"/>
              </w:tabs>
              <w:autoSpaceDN w:val="0"/>
              <w:spacing w:line="240" w:lineRule="atLeast"/>
              <w:ind w:left="360"/>
              <w:rPr>
                <w:rFonts w:ascii="仿宋" w:eastAsia="仿宋" w:hAnsi="仿宋"/>
                <w:sz w:val="24"/>
                <w:u w:val="single" w:color="FFFFFF" w:themeColor="background1"/>
              </w:rPr>
            </w:pPr>
            <w:r>
              <w:rPr>
                <w:rFonts w:ascii="仿宋" w:eastAsia="仿宋" w:hAnsi="仿宋" w:hint="eastAsia"/>
                <w:sz w:val="24"/>
                <w:u w:val="single" w:color="FFFFFF" w:themeColor="background1"/>
              </w:rPr>
              <w:t>从业人员不足</w:t>
            </w:r>
            <w:r>
              <w:rPr>
                <w:rFonts w:ascii="仿宋" w:eastAsia="仿宋" w:hAnsi="仿宋" w:hint="eastAsia"/>
                <w:sz w:val="24"/>
                <w:u w:val="single" w:color="FFFFFF" w:themeColor="background1"/>
              </w:rPr>
              <w:t>100</w:t>
            </w:r>
            <w:r>
              <w:rPr>
                <w:rFonts w:ascii="仿宋" w:eastAsia="仿宋" w:hAnsi="仿宋" w:hint="eastAsia"/>
                <w:sz w:val="24"/>
                <w:u w:val="single" w:color="FFFFFF" w:themeColor="background1"/>
              </w:rPr>
              <w:t>人的</w:t>
            </w:r>
            <w:r>
              <w:rPr>
                <w:rFonts w:ascii="仿宋" w:eastAsia="仿宋" w:hAnsi="仿宋" w:hint="eastAsia"/>
                <w:sz w:val="24"/>
                <w:u w:val="single" w:color="FFFFFF" w:themeColor="background1"/>
              </w:rPr>
              <w:t>非高危企业</w:t>
            </w:r>
            <w:r>
              <w:rPr>
                <w:rFonts w:ascii="仿宋" w:eastAsia="仿宋" w:hAnsi="仿宋" w:hint="eastAsia"/>
                <w:sz w:val="24"/>
                <w:u w:val="single" w:color="FFFFFF" w:themeColor="background1"/>
              </w:rPr>
              <w:t>，</w:t>
            </w:r>
            <w:r>
              <w:rPr>
                <w:rFonts w:ascii="仿宋" w:eastAsia="仿宋" w:hAnsi="仿宋" w:hint="eastAsia"/>
                <w:sz w:val="24"/>
                <w:u w:val="single" w:color="FFFFFF" w:themeColor="background1"/>
              </w:rPr>
              <w:t>未</w:t>
            </w:r>
            <w:r>
              <w:rPr>
                <w:rFonts w:ascii="仿宋" w:eastAsia="仿宋" w:hAnsi="仿宋" w:hint="eastAsia"/>
                <w:sz w:val="24"/>
                <w:u w:val="single" w:color="FFFFFF" w:themeColor="background1"/>
              </w:rPr>
              <w:t>配备专职或者兼职的安全生产管理人员</w:t>
            </w:r>
            <w:r>
              <w:rPr>
                <w:rFonts w:ascii="仿宋" w:eastAsia="仿宋" w:hAnsi="仿宋" w:hint="eastAsia"/>
                <w:sz w:val="24"/>
                <w:u w:val="single" w:color="FFFFFF" w:themeColor="background1"/>
              </w:rPr>
              <w:t>；</w:t>
            </w:r>
          </w:p>
          <w:p w:rsidR="00FE1B2A" w:rsidRDefault="00ED0890">
            <w:pPr>
              <w:widowControl/>
              <w:tabs>
                <w:tab w:val="left" w:pos="360"/>
              </w:tabs>
              <w:autoSpaceDN w:val="0"/>
              <w:spacing w:line="240" w:lineRule="atLeast"/>
              <w:ind w:firstLineChars="100" w:firstLine="241"/>
              <w:rPr>
                <w:rFonts w:ascii="仿宋" w:eastAsia="仿宋" w:hAnsi="仿宋"/>
                <w:sz w:val="24"/>
                <w:u w:val="single" w:color="FFFFFF" w:themeColor="background1"/>
              </w:rPr>
            </w:pPr>
            <w:r>
              <w:rPr>
                <w:rFonts w:ascii="仿宋" w:eastAsia="仿宋" w:hAnsi="仿宋" w:hint="eastAsia"/>
                <w:b/>
                <w:bCs/>
                <w:sz w:val="24"/>
                <w:u w:val="single" w:color="FFFFFF" w:themeColor="background1"/>
              </w:rPr>
              <w:t>（</w:t>
            </w:r>
            <w:r>
              <w:rPr>
                <w:rFonts w:ascii="仿宋" w:eastAsia="仿宋" w:hAnsi="仿宋" w:hint="eastAsia"/>
                <w:b/>
                <w:bCs/>
                <w:sz w:val="24"/>
                <w:u w:val="single" w:color="FFFFFF" w:themeColor="background1"/>
              </w:rPr>
              <w:t>扣</w:t>
            </w:r>
            <w:r>
              <w:rPr>
                <w:rFonts w:ascii="仿宋" w:eastAsia="仿宋" w:hAnsi="仿宋" w:hint="eastAsia"/>
                <w:b/>
                <w:bCs/>
                <w:sz w:val="24"/>
                <w:u w:val="single" w:color="FFFFFF" w:themeColor="background1"/>
              </w:rPr>
              <w:t>1</w:t>
            </w:r>
            <w:r>
              <w:rPr>
                <w:rFonts w:ascii="仿宋" w:eastAsia="仿宋" w:hAnsi="仿宋" w:hint="eastAsia"/>
                <w:b/>
                <w:bCs/>
                <w:sz w:val="24"/>
                <w:u w:val="single" w:color="FFFFFF" w:themeColor="background1"/>
              </w:rPr>
              <w:t>分</w:t>
            </w:r>
            <w:r>
              <w:rPr>
                <w:rFonts w:ascii="仿宋" w:eastAsia="仿宋" w:hAnsi="仿宋" w:hint="eastAsia"/>
                <w:b/>
                <w:bCs/>
                <w:sz w:val="24"/>
                <w:u w:val="single" w:color="FFFFFF" w:themeColor="background1"/>
              </w:rPr>
              <w:t>）</w:t>
            </w:r>
          </w:p>
          <w:p w:rsidR="00FE1B2A" w:rsidRDefault="00ED0890">
            <w:pPr>
              <w:widowControl/>
              <w:numPr>
                <w:ilvl w:val="0"/>
                <w:numId w:val="4"/>
              </w:numPr>
              <w:tabs>
                <w:tab w:val="left" w:pos="360"/>
              </w:tabs>
              <w:autoSpaceDN w:val="0"/>
              <w:spacing w:line="240" w:lineRule="atLeast"/>
              <w:ind w:left="360"/>
              <w:rPr>
                <w:rFonts w:ascii="仿宋" w:eastAsia="仿宋" w:hAnsi="仿宋"/>
                <w:sz w:val="24"/>
                <w:u w:val="single" w:color="FFFFFF" w:themeColor="background1"/>
              </w:rPr>
            </w:pPr>
            <w:r>
              <w:rPr>
                <w:rFonts w:ascii="仿宋" w:eastAsia="仿宋" w:hAnsi="仿宋" w:hint="eastAsia"/>
                <w:sz w:val="24"/>
                <w:u w:val="single" w:color="FFFFFF" w:themeColor="background1"/>
              </w:rPr>
              <w:t>从业人员在</w:t>
            </w:r>
            <w:r>
              <w:rPr>
                <w:rFonts w:ascii="仿宋" w:eastAsia="仿宋" w:hAnsi="仿宋" w:hint="eastAsia"/>
                <w:sz w:val="24"/>
                <w:u w:val="single" w:color="FFFFFF" w:themeColor="background1"/>
              </w:rPr>
              <w:t>100</w:t>
            </w:r>
            <w:r>
              <w:rPr>
                <w:rFonts w:ascii="仿宋" w:eastAsia="仿宋" w:hAnsi="仿宋" w:hint="eastAsia"/>
                <w:sz w:val="24"/>
                <w:u w:val="single" w:color="FFFFFF" w:themeColor="background1"/>
              </w:rPr>
              <w:t>人以上的</w:t>
            </w:r>
            <w:r>
              <w:rPr>
                <w:rFonts w:ascii="仿宋" w:eastAsia="仿宋" w:hAnsi="仿宋" w:hint="eastAsia"/>
                <w:sz w:val="24"/>
                <w:u w:val="single" w:color="FFFFFF" w:themeColor="background1"/>
              </w:rPr>
              <w:t>非高危企业</w:t>
            </w:r>
            <w:r>
              <w:rPr>
                <w:rFonts w:ascii="仿宋" w:eastAsia="仿宋" w:hAnsi="仿宋" w:hint="eastAsia"/>
                <w:sz w:val="24"/>
                <w:u w:val="single" w:color="FFFFFF" w:themeColor="background1"/>
              </w:rPr>
              <w:t>，</w:t>
            </w:r>
            <w:r>
              <w:rPr>
                <w:rFonts w:ascii="仿宋" w:eastAsia="仿宋" w:hAnsi="仿宋" w:hint="eastAsia"/>
                <w:sz w:val="24"/>
                <w:u w:val="single" w:color="FFFFFF" w:themeColor="background1"/>
              </w:rPr>
              <w:t>未</w:t>
            </w:r>
            <w:r>
              <w:rPr>
                <w:rFonts w:ascii="仿宋" w:eastAsia="仿宋" w:hAnsi="仿宋" w:hint="eastAsia"/>
                <w:sz w:val="24"/>
                <w:u w:val="single" w:color="FFFFFF" w:themeColor="background1"/>
              </w:rPr>
              <w:t>设置安全生产管理机构和配备专职安全生</w:t>
            </w:r>
            <w:r>
              <w:rPr>
                <w:rFonts w:ascii="仿宋" w:eastAsia="仿宋" w:hAnsi="仿宋" w:hint="eastAsia"/>
                <w:sz w:val="24"/>
                <w:u w:val="single" w:color="FFFFFF" w:themeColor="background1"/>
              </w:rPr>
              <w:lastRenderedPageBreak/>
              <w:t>产管理人员</w:t>
            </w:r>
            <w:r>
              <w:rPr>
                <w:rFonts w:ascii="仿宋" w:eastAsia="仿宋" w:hAnsi="仿宋" w:hint="eastAsia"/>
                <w:sz w:val="24"/>
                <w:u w:val="single" w:color="FFFFFF" w:themeColor="background1"/>
              </w:rPr>
              <w:t>；</w:t>
            </w:r>
            <w:r>
              <w:rPr>
                <w:rFonts w:ascii="仿宋" w:eastAsia="仿宋" w:hAnsi="仿宋" w:hint="eastAsia"/>
                <w:b/>
                <w:bCs/>
                <w:sz w:val="24"/>
                <w:u w:val="single" w:color="FFFFFF" w:themeColor="background1"/>
              </w:rPr>
              <w:t>（</w:t>
            </w:r>
            <w:r>
              <w:rPr>
                <w:rFonts w:ascii="仿宋" w:eastAsia="仿宋" w:hAnsi="仿宋" w:hint="eastAsia"/>
                <w:b/>
                <w:bCs/>
                <w:sz w:val="24"/>
                <w:u w:val="single" w:color="FFFFFF" w:themeColor="background1"/>
              </w:rPr>
              <w:t>扣</w:t>
            </w:r>
            <w:r>
              <w:rPr>
                <w:rFonts w:ascii="仿宋" w:eastAsia="仿宋" w:hAnsi="仿宋" w:hint="eastAsia"/>
                <w:b/>
                <w:bCs/>
                <w:sz w:val="24"/>
                <w:u w:val="single" w:color="FFFFFF" w:themeColor="background1"/>
              </w:rPr>
              <w:t>1</w:t>
            </w:r>
            <w:r>
              <w:rPr>
                <w:rFonts w:ascii="仿宋" w:eastAsia="仿宋" w:hAnsi="仿宋" w:hint="eastAsia"/>
                <w:b/>
                <w:bCs/>
                <w:sz w:val="24"/>
                <w:u w:val="single" w:color="FFFFFF" w:themeColor="background1"/>
              </w:rPr>
              <w:t>分</w:t>
            </w:r>
            <w:r>
              <w:rPr>
                <w:rFonts w:ascii="仿宋" w:eastAsia="仿宋" w:hAnsi="仿宋" w:hint="eastAsia"/>
                <w:b/>
                <w:bCs/>
                <w:sz w:val="24"/>
                <w:u w:val="single" w:color="FFFFFF" w:themeColor="background1"/>
              </w:rPr>
              <w:t>）</w:t>
            </w:r>
          </w:p>
          <w:p w:rsidR="00FE1B2A" w:rsidRDefault="00ED0890">
            <w:pPr>
              <w:widowControl/>
              <w:numPr>
                <w:ilvl w:val="0"/>
                <w:numId w:val="4"/>
              </w:numPr>
              <w:tabs>
                <w:tab w:val="left" w:pos="360"/>
              </w:tabs>
              <w:autoSpaceDN w:val="0"/>
              <w:spacing w:line="240" w:lineRule="atLeast"/>
              <w:ind w:left="360"/>
              <w:rPr>
                <w:rFonts w:ascii="仿宋" w:eastAsia="仿宋" w:hAnsi="仿宋"/>
                <w:sz w:val="24"/>
                <w:u w:val="single" w:color="FFFFFF" w:themeColor="background1"/>
              </w:rPr>
            </w:pPr>
            <w:r>
              <w:rPr>
                <w:rFonts w:ascii="仿宋" w:eastAsia="仿宋" w:hAnsi="仿宋" w:hint="eastAsia"/>
                <w:sz w:val="24"/>
                <w:u w:val="single" w:color="FFFFFF" w:themeColor="background1"/>
              </w:rPr>
              <w:t>从业人员在</w:t>
            </w:r>
            <w:r>
              <w:rPr>
                <w:rFonts w:ascii="仿宋" w:eastAsia="仿宋" w:hAnsi="仿宋" w:hint="eastAsia"/>
                <w:sz w:val="24"/>
                <w:u w:val="single" w:color="FFFFFF" w:themeColor="background1"/>
              </w:rPr>
              <w:t>300</w:t>
            </w:r>
            <w:r>
              <w:rPr>
                <w:rFonts w:ascii="仿宋" w:eastAsia="仿宋" w:hAnsi="仿宋" w:hint="eastAsia"/>
                <w:sz w:val="24"/>
                <w:u w:val="single" w:color="FFFFFF" w:themeColor="background1"/>
              </w:rPr>
              <w:t>人以上的</w:t>
            </w:r>
            <w:r>
              <w:rPr>
                <w:rFonts w:ascii="仿宋" w:eastAsia="仿宋" w:hAnsi="仿宋" w:hint="eastAsia"/>
                <w:sz w:val="24"/>
                <w:u w:val="single" w:color="FFFFFF" w:themeColor="background1"/>
              </w:rPr>
              <w:t>非高危</w:t>
            </w:r>
            <w:r>
              <w:rPr>
                <w:rFonts w:ascii="仿宋" w:eastAsia="仿宋" w:hAnsi="仿宋" w:hint="eastAsia"/>
                <w:sz w:val="24"/>
                <w:u w:val="single" w:color="FFFFFF" w:themeColor="background1"/>
              </w:rPr>
              <w:t>企业在编员工</w:t>
            </w:r>
            <w:r>
              <w:rPr>
                <w:rFonts w:ascii="仿宋" w:eastAsia="仿宋" w:hAnsi="仿宋" w:hint="eastAsia"/>
                <w:sz w:val="24"/>
                <w:u w:val="single" w:color="FFFFFF" w:themeColor="background1"/>
              </w:rPr>
              <w:t>未</w:t>
            </w:r>
            <w:r>
              <w:rPr>
                <w:rFonts w:ascii="仿宋" w:eastAsia="仿宋" w:hAnsi="仿宋" w:hint="eastAsia"/>
                <w:sz w:val="24"/>
                <w:u w:val="single" w:color="FFFFFF" w:themeColor="background1"/>
              </w:rPr>
              <w:t>任命</w:t>
            </w:r>
            <w:r>
              <w:rPr>
                <w:rFonts w:ascii="仿宋" w:eastAsia="仿宋" w:hAnsi="仿宋" w:hint="eastAsia"/>
                <w:sz w:val="24"/>
                <w:u w:val="single" w:color="FFFFFF" w:themeColor="background1"/>
              </w:rPr>
              <w:t>注册安全工程师</w:t>
            </w:r>
            <w:r>
              <w:rPr>
                <w:rFonts w:ascii="仿宋" w:eastAsia="仿宋" w:hAnsi="仿宋" w:hint="eastAsia"/>
                <w:sz w:val="24"/>
                <w:u w:val="single" w:color="FFFFFF" w:themeColor="background1"/>
              </w:rPr>
              <w:t>从事安全管理工作</w:t>
            </w:r>
            <w:r>
              <w:rPr>
                <w:rFonts w:ascii="仿宋" w:eastAsia="仿宋" w:hAnsi="仿宋" w:hint="eastAsia"/>
                <w:sz w:val="24"/>
                <w:u w:val="single" w:color="FFFFFF" w:themeColor="background1"/>
              </w:rPr>
              <w:t>的。</w:t>
            </w:r>
            <w:r>
              <w:rPr>
                <w:rFonts w:ascii="仿宋" w:eastAsia="仿宋" w:hAnsi="仿宋" w:hint="eastAsia"/>
                <w:b/>
                <w:bCs/>
                <w:sz w:val="24"/>
                <w:u w:val="single" w:color="FFFFFF" w:themeColor="background1"/>
              </w:rPr>
              <w:t>（</w:t>
            </w:r>
            <w:r>
              <w:rPr>
                <w:rFonts w:ascii="仿宋" w:eastAsia="仿宋" w:hAnsi="仿宋" w:hint="eastAsia"/>
                <w:b/>
                <w:bCs/>
                <w:sz w:val="24"/>
                <w:u w:val="single" w:color="FFFFFF" w:themeColor="background1"/>
              </w:rPr>
              <w:t>扣</w:t>
            </w:r>
            <w:r>
              <w:rPr>
                <w:rFonts w:ascii="仿宋" w:eastAsia="仿宋" w:hAnsi="仿宋" w:hint="eastAsia"/>
                <w:b/>
                <w:bCs/>
                <w:sz w:val="24"/>
                <w:u w:val="single" w:color="FFFFFF" w:themeColor="background1"/>
              </w:rPr>
              <w:t>1</w:t>
            </w:r>
            <w:r>
              <w:rPr>
                <w:rFonts w:ascii="仿宋" w:eastAsia="仿宋" w:hAnsi="仿宋" w:hint="eastAsia"/>
                <w:b/>
                <w:bCs/>
                <w:sz w:val="24"/>
                <w:u w:val="single" w:color="FFFFFF" w:themeColor="background1"/>
              </w:rPr>
              <w:t>分</w:t>
            </w:r>
            <w:r>
              <w:rPr>
                <w:rFonts w:ascii="仿宋" w:eastAsia="仿宋" w:hAnsi="仿宋" w:hint="eastAsia"/>
                <w:b/>
                <w:bCs/>
                <w:sz w:val="24"/>
                <w:u w:val="single" w:color="FFFFFF" w:themeColor="background1"/>
              </w:rPr>
              <w:t>）</w:t>
            </w:r>
          </w:p>
        </w:tc>
        <w:tc>
          <w:tcPr>
            <w:tcW w:w="12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E1B2A" w:rsidRDefault="00FE1B2A">
            <w:pPr>
              <w:widowControl/>
              <w:autoSpaceDN w:val="0"/>
              <w:spacing w:line="240" w:lineRule="atLeast"/>
              <w:jc w:val="center"/>
              <w:rPr>
                <w:rFonts w:ascii="仿宋" w:eastAsia="仿宋" w:hAnsi="仿宋"/>
                <w:sz w:val="24"/>
                <w:u w:val="single" w:color="FFFFFF" w:themeColor="background1"/>
              </w:rPr>
            </w:pPr>
          </w:p>
        </w:tc>
      </w:tr>
      <w:tr w:rsidR="00FE1B2A">
        <w:trPr>
          <w:trHeight w:val="649"/>
        </w:trPr>
        <w:tc>
          <w:tcPr>
            <w:tcW w:w="168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E1B2A" w:rsidRDefault="00FE1B2A">
            <w:pPr>
              <w:widowControl/>
              <w:autoSpaceDN w:val="0"/>
              <w:spacing w:line="240" w:lineRule="atLeast"/>
              <w:jc w:val="center"/>
              <w:rPr>
                <w:rFonts w:ascii="仿宋" w:eastAsia="仿宋" w:hAnsi="仿宋"/>
                <w:b/>
                <w:sz w:val="24"/>
                <w:u w:val="single" w:color="FFFFFF" w:themeColor="background1"/>
              </w:rPr>
            </w:pPr>
          </w:p>
        </w:tc>
        <w:tc>
          <w:tcPr>
            <w:tcW w:w="1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E1B2A" w:rsidRDefault="00ED0890">
            <w:pPr>
              <w:widowControl/>
              <w:autoSpaceDN w:val="0"/>
              <w:spacing w:line="240" w:lineRule="atLeast"/>
              <w:rPr>
                <w:rFonts w:ascii="仿宋" w:eastAsia="仿宋" w:hAnsi="仿宋"/>
                <w:sz w:val="24"/>
                <w:u w:val="single" w:color="FFFFFF" w:themeColor="background1"/>
              </w:rPr>
            </w:pPr>
            <w:r>
              <w:rPr>
                <w:rFonts w:ascii="仿宋" w:eastAsia="仿宋" w:hAnsi="仿宋" w:hint="eastAsia"/>
                <w:sz w:val="24"/>
                <w:u w:val="single" w:color="FFFFFF" w:themeColor="background1"/>
              </w:rPr>
              <w:t>4</w:t>
            </w:r>
            <w:r>
              <w:rPr>
                <w:rFonts w:ascii="仿宋" w:eastAsia="仿宋" w:hAnsi="仿宋" w:hint="eastAsia"/>
                <w:sz w:val="24"/>
                <w:u w:val="single" w:color="FFFFFF" w:themeColor="background1"/>
              </w:rPr>
              <w:t>、安全生产投入</w:t>
            </w:r>
          </w:p>
        </w:tc>
        <w:tc>
          <w:tcPr>
            <w:tcW w:w="1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E1B2A" w:rsidRDefault="00ED0890">
            <w:pPr>
              <w:widowControl/>
              <w:autoSpaceDN w:val="0"/>
              <w:spacing w:line="240" w:lineRule="atLeast"/>
              <w:jc w:val="center"/>
              <w:rPr>
                <w:rFonts w:ascii="仿宋" w:eastAsia="仿宋" w:hAnsi="仿宋"/>
                <w:b/>
                <w:sz w:val="24"/>
                <w:u w:val="single" w:color="FFFFFF" w:themeColor="background1"/>
              </w:rPr>
            </w:pPr>
            <w:r>
              <w:rPr>
                <w:rFonts w:ascii="仿宋" w:eastAsia="仿宋" w:hAnsi="仿宋" w:hint="eastAsia"/>
                <w:b/>
                <w:sz w:val="24"/>
                <w:u w:val="single" w:color="FFFFFF" w:themeColor="background1"/>
              </w:rPr>
              <w:t>3</w:t>
            </w:r>
          </w:p>
        </w:tc>
        <w:tc>
          <w:tcPr>
            <w:tcW w:w="9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E1B2A" w:rsidRDefault="00ED0890">
            <w:pPr>
              <w:widowControl/>
              <w:numPr>
                <w:ilvl w:val="0"/>
                <w:numId w:val="5"/>
              </w:numPr>
              <w:tabs>
                <w:tab w:val="left" w:pos="360"/>
              </w:tabs>
              <w:autoSpaceDN w:val="0"/>
              <w:spacing w:line="240" w:lineRule="atLeast"/>
              <w:ind w:left="360"/>
              <w:rPr>
                <w:rFonts w:ascii="仿宋" w:eastAsia="仿宋" w:hAnsi="仿宋"/>
                <w:b/>
                <w:bCs/>
                <w:sz w:val="24"/>
                <w:u w:val="single" w:color="FFFFFF" w:themeColor="background1"/>
              </w:rPr>
            </w:pPr>
            <w:r>
              <w:rPr>
                <w:rFonts w:ascii="仿宋" w:eastAsia="仿宋" w:hAnsi="仿宋" w:hint="eastAsia"/>
                <w:sz w:val="24"/>
                <w:u w:val="single" w:color="FFFFFF" w:themeColor="background1"/>
              </w:rPr>
              <w:t>考核期内无安全生产投入的，本项不得分；</w:t>
            </w:r>
            <w:r>
              <w:rPr>
                <w:rFonts w:ascii="仿宋" w:eastAsia="仿宋" w:hAnsi="仿宋" w:hint="eastAsia"/>
                <w:b/>
                <w:bCs/>
                <w:sz w:val="24"/>
                <w:u w:val="single" w:color="FFFFFF" w:themeColor="background1"/>
              </w:rPr>
              <w:t>（</w:t>
            </w:r>
            <w:r>
              <w:rPr>
                <w:rFonts w:ascii="仿宋" w:eastAsia="仿宋" w:hAnsi="仿宋" w:hint="eastAsia"/>
                <w:b/>
                <w:bCs/>
                <w:sz w:val="24"/>
                <w:u w:val="single" w:color="FFFFFF" w:themeColor="background1"/>
              </w:rPr>
              <w:t>扣</w:t>
            </w:r>
            <w:r>
              <w:rPr>
                <w:rFonts w:ascii="仿宋" w:eastAsia="仿宋" w:hAnsi="仿宋" w:hint="eastAsia"/>
                <w:b/>
                <w:bCs/>
                <w:sz w:val="24"/>
                <w:u w:val="single" w:color="FFFFFF" w:themeColor="background1"/>
              </w:rPr>
              <w:t>3</w:t>
            </w:r>
            <w:r>
              <w:rPr>
                <w:rFonts w:ascii="仿宋" w:eastAsia="仿宋" w:hAnsi="仿宋" w:hint="eastAsia"/>
                <w:b/>
                <w:bCs/>
                <w:sz w:val="24"/>
                <w:u w:val="single" w:color="FFFFFF" w:themeColor="background1"/>
              </w:rPr>
              <w:t>分</w:t>
            </w:r>
            <w:r>
              <w:rPr>
                <w:rFonts w:ascii="仿宋" w:eastAsia="仿宋" w:hAnsi="仿宋" w:hint="eastAsia"/>
                <w:b/>
                <w:bCs/>
                <w:sz w:val="24"/>
                <w:u w:val="single" w:color="FFFFFF" w:themeColor="background1"/>
              </w:rPr>
              <w:t>）</w:t>
            </w:r>
          </w:p>
          <w:p w:rsidR="00FE1B2A" w:rsidRDefault="00ED0890">
            <w:pPr>
              <w:widowControl/>
              <w:numPr>
                <w:ilvl w:val="0"/>
                <w:numId w:val="5"/>
              </w:numPr>
              <w:tabs>
                <w:tab w:val="left" w:pos="360"/>
              </w:tabs>
              <w:autoSpaceDN w:val="0"/>
              <w:spacing w:line="240" w:lineRule="atLeast"/>
              <w:ind w:left="360"/>
              <w:rPr>
                <w:rFonts w:ascii="仿宋" w:eastAsia="仿宋" w:hAnsi="仿宋"/>
                <w:b/>
                <w:bCs/>
                <w:sz w:val="24"/>
                <w:u w:val="single" w:color="FFFFFF" w:themeColor="background1"/>
              </w:rPr>
            </w:pPr>
            <w:r>
              <w:rPr>
                <w:rFonts w:ascii="仿宋" w:eastAsia="仿宋" w:hAnsi="仿宋" w:hint="eastAsia"/>
                <w:sz w:val="24"/>
                <w:u w:val="single" w:color="FFFFFF" w:themeColor="background1"/>
              </w:rPr>
              <w:t>按规定提取安全投入资金，并未做到专款专用；</w:t>
            </w:r>
            <w:r>
              <w:rPr>
                <w:rFonts w:ascii="仿宋" w:eastAsia="仿宋" w:hAnsi="仿宋" w:hint="eastAsia"/>
                <w:b/>
                <w:bCs/>
                <w:sz w:val="24"/>
                <w:u w:val="single" w:color="FFFFFF" w:themeColor="background1"/>
              </w:rPr>
              <w:t>（</w:t>
            </w:r>
            <w:r>
              <w:rPr>
                <w:rFonts w:ascii="仿宋" w:eastAsia="仿宋" w:hAnsi="仿宋" w:hint="eastAsia"/>
                <w:b/>
                <w:bCs/>
                <w:sz w:val="24"/>
                <w:u w:val="single" w:color="FFFFFF" w:themeColor="background1"/>
              </w:rPr>
              <w:t>扣</w:t>
            </w:r>
            <w:r>
              <w:rPr>
                <w:rFonts w:ascii="仿宋" w:eastAsia="仿宋" w:hAnsi="仿宋" w:hint="eastAsia"/>
                <w:b/>
                <w:bCs/>
                <w:sz w:val="24"/>
                <w:u w:val="single" w:color="FFFFFF" w:themeColor="background1"/>
              </w:rPr>
              <w:t>0.5</w:t>
            </w:r>
            <w:r>
              <w:rPr>
                <w:rFonts w:ascii="仿宋" w:eastAsia="仿宋" w:hAnsi="仿宋" w:hint="eastAsia"/>
                <w:b/>
                <w:bCs/>
                <w:sz w:val="24"/>
                <w:u w:val="single" w:color="FFFFFF" w:themeColor="background1"/>
              </w:rPr>
              <w:t>分</w:t>
            </w:r>
            <w:r>
              <w:rPr>
                <w:rFonts w:ascii="仿宋" w:eastAsia="仿宋" w:hAnsi="仿宋" w:hint="eastAsia"/>
                <w:b/>
                <w:bCs/>
                <w:sz w:val="24"/>
                <w:u w:val="single" w:color="FFFFFF" w:themeColor="background1"/>
              </w:rPr>
              <w:t>）</w:t>
            </w:r>
          </w:p>
          <w:p w:rsidR="00FE1B2A" w:rsidRDefault="00ED0890">
            <w:pPr>
              <w:widowControl/>
              <w:numPr>
                <w:ilvl w:val="0"/>
                <w:numId w:val="5"/>
              </w:numPr>
              <w:tabs>
                <w:tab w:val="left" w:pos="360"/>
              </w:tabs>
              <w:autoSpaceDN w:val="0"/>
              <w:spacing w:line="240" w:lineRule="atLeast"/>
              <w:ind w:left="360"/>
              <w:rPr>
                <w:rFonts w:ascii="仿宋" w:eastAsia="仿宋" w:hAnsi="仿宋"/>
                <w:b/>
                <w:bCs/>
                <w:sz w:val="24"/>
                <w:u w:val="single" w:color="FFFFFF" w:themeColor="background1"/>
              </w:rPr>
            </w:pPr>
            <w:r>
              <w:rPr>
                <w:rFonts w:ascii="仿宋" w:eastAsia="仿宋" w:hAnsi="仿宋" w:hint="eastAsia"/>
                <w:sz w:val="24"/>
                <w:u w:val="single" w:color="FFFFFF" w:themeColor="background1"/>
              </w:rPr>
              <w:t>安全设施设备及其他工作条件</w:t>
            </w:r>
            <w:r>
              <w:rPr>
                <w:rFonts w:ascii="仿宋" w:eastAsia="仿宋" w:hAnsi="仿宋" w:hint="eastAsia"/>
                <w:sz w:val="24"/>
                <w:u w:val="single" w:color="FFFFFF" w:themeColor="background1"/>
              </w:rPr>
              <w:t>未</w:t>
            </w:r>
            <w:r>
              <w:rPr>
                <w:rFonts w:ascii="仿宋" w:eastAsia="仿宋" w:hAnsi="仿宋" w:hint="eastAsia"/>
                <w:sz w:val="24"/>
                <w:u w:val="single" w:color="FFFFFF" w:themeColor="background1"/>
              </w:rPr>
              <w:t>能够满足</w:t>
            </w:r>
            <w:r>
              <w:rPr>
                <w:rFonts w:ascii="仿宋" w:eastAsia="仿宋" w:hAnsi="仿宋" w:hint="eastAsia"/>
                <w:sz w:val="24"/>
                <w:u w:val="single" w:color="FFFFFF" w:themeColor="background1"/>
              </w:rPr>
              <w:t>安全</w:t>
            </w:r>
            <w:r>
              <w:rPr>
                <w:rFonts w:ascii="仿宋" w:eastAsia="仿宋" w:hAnsi="仿宋" w:hint="eastAsia"/>
                <w:sz w:val="24"/>
                <w:u w:val="single" w:color="FFFFFF" w:themeColor="background1"/>
              </w:rPr>
              <w:t>工作需要；</w:t>
            </w:r>
            <w:r>
              <w:rPr>
                <w:rFonts w:ascii="仿宋" w:eastAsia="仿宋" w:hAnsi="仿宋" w:hint="eastAsia"/>
                <w:b/>
                <w:bCs/>
                <w:sz w:val="24"/>
                <w:u w:val="single" w:color="FFFFFF" w:themeColor="background1"/>
              </w:rPr>
              <w:t>（</w:t>
            </w:r>
            <w:r>
              <w:rPr>
                <w:rFonts w:ascii="仿宋" w:eastAsia="仿宋" w:hAnsi="仿宋" w:hint="eastAsia"/>
                <w:b/>
                <w:bCs/>
                <w:sz w:val="24"/>
                <w:u w:val="single" w:color="FFFFFF" w:themeColor="background1"/>
              </w:rPr>
              <w:t>扣</w:t>
            </w:r>
            <w:r>
              <w:rPr>
                <w:rFonts w:ascii="仿宋" w:eastAsia="仿宋" w:hAnsi="仿宋" w:hint="eastAsia"/>
                <w:b/>
                <w:bCs/>
                <w:sz w:val="24"/>
                <w:u w:val="single" w:color="FFFFFF" w:themeColor="background1"/>
              </w:rPr>
              <w:t>0.5</w:t>
            </w:r>
            <w:r>
              <w:rPr>
                <w:rFonts w:ascii="仿宋" w:eastAsia="仿宋" w:hAnsi="仿宋" w:hint="eastAsia"/>
                <w:b/>
                <w:bCs/>
                <w:sz w:val="24"/>
                <w:u w:val="single" w:color="FFFFFF" w:themeColor="background1"/>
              </w:rPr>
              <w:t>分</w:t>
            </w:r>
            <w:r>
              <w:rPr>
                <w:rFonts w:ascii="仿宋" w:eastAsia="仿宋" w:hAnsi="仿宋" w:hint="eastAsia"/>
                <w:b/>
                <w:bCs/>
                <w:sz w:val="24"/>
                <w:u w:val="single" w:color="FFFFFF" w:themeColor="background1"/>
              </w:rPr>
              <w:t>）</w:t>
            </w:r>
          </w:p>
          <w:p w:rsidR="00FE1B2A" w:rsidRDefault="00ED0890">
            <w:pPr>
              <w:widowControl/>
              <w:numPr>
                <w:ilvl w:val="0"/>
                <w:numId w:val="5"/>
              </w:numPr>
              <w:tabs>
                <w:tab w:val="left" w:pos="360"/>
              </w:tabs>
              <w:autoSpaceDN w:val="0"/>
              <w:spacing w:line="240" w:lineRule="atLeast"/>
              <w:ind w:left="360"/>
              <w:rPr>
                <w:rFonts w:ascii="仿宋" w:eastAsia="仿宋" w:hAnsi="仿宋"/>
                <w:sz w:val="24"/>
                <w:u w:val="single" w:color="FFFFFF" w:themeColor="background1"/>
              </w:rPr>
            </w:pPr>
            <w:r>
              <w:rPr>
                <w:rFonts w:ascii="仿宋" w:eastAsia="仿宋" w:hAnsi="仿宋" w:hint="eastAsia"/>
                <w:sz w:val="24"/>
                <w:u w:val="single" w:color="FFFFFF" w:themeColor="background1"/>
              </w:rPr>
              <w:t>结合企业实际</w:t>
            </w:r>
            <w:r>
              <w:rPr>
                <w:rFonts w:ascii="仿宋" w:eastAsia="仿宋" w:hAnsi="仿宋" w:hint="eastAsia"/>
                <w:sz w:val="24"/>
                <w:u w:val="single" w:color="FFFFFF" w:themeColor="background1"/>
              </w:rPr>
              <w:t>未</w:t>
            </w:r>
            <w:r>
              <w:rPr>
                <w:rFonts w:ascii="仿宋" w:eastAsia="仿宋" w:hAnsi="仿宋" w:hint="eastAsia"/>
                <w:sz w:val="24"/>
                <w:u w:val="single" w:color="FFFFFF" w:themeColor="background1"/>
              </w:rPr>
              <w:t>制定年度安全生产投入计划，</w:t>
            </w:r>
            <w:r>
              <w:rPr>
                <w:rFonts w:ascii="仿宋" w:eastAsia="仿宋" w:hAnsi="仿宋" w:hint="eastAsia"/>
                <w:sz w:val="24"/>
                <w:u w:val="single" w:color="FFFFFF" w:themeColor="background1"/>
              </w:rPr>
              <w:t>无</w:t>
            </w:r>
            <w:r>
              <w:rPr>
                <w:rFonts w:ascii="仿宋" w:eastAsia="仿宋" w:hAnsi="仿宋" w:hint="eastAsia"/>
                <w:sz w:val="24"/>
                <w:u w:val="single" w:color="FFFFFF" w:themeColor="background1"/>
              </w:rPr>
              <w:t>相应制度保障，</w:t>
            </w:r>
            <w:r>
              <w:rPr>
                <w:rFonts w:ascii="仿宋" w:eastAsia="仿宋" w:hAnsi="仿宋" w:hint="eastAsia"/>
                <w:sz w:val="24"/>
                <w:u w:val="single" w:color="FFFFFF" w:themeColor="background1"/>
              </w:rPr>
              <w:t>未</w:t>
            </w:r>
            <w:r>
              <w:rPr>
                <w:rFonts w:ascii="仿宋" w:eastAsia="仿宋" w:hAnsi="仿宋" w:hint="eastAsia"/>
                <w:sz w:val="24"/>
                <w:u w:val="single" w:color="FFFFFF" w:themeColor="background1"/>
              </w:rPr>
              <w:t>建立</w:t>
            </w:r>
            <w:r>
              <w:rPr>
                <w:rFonts w:ascii="仿宋" w:eastAsia="仿宋" w:hAnsi="仿宋" w:hint="eastAsia"/>
                <w:sz w:val="24"/>
                <w:u w:val="single" w:color="FFFFFF" w:themeColor="background1"/>
              </w:rPr>
              <w:t>年度安全生产投入</w:t>
            </w:r>
            <w:r>
              <w:rPr>
                <w:rFonts w:ascii="仿宋" w:eastAsia="仿宋" w:hAnsi="仿宋" w:hint="eastAsia"/>
                <w:sz w:val="24"/>
                <w:u w:val="single" w:color="FFFFFF" w:themeColor="background1"/>
              </w:rPr>
              <w:t>台账</w:t>
            </w:r>
            <w:r>
              <w:rPr>
                <w:rFonts w:ascii="仿宋" w:eastAsia="仿宋" w:hAnsi="仿宋" w:hint="eastAsia"/>
                <w:sz w:val="24"/>
                <w:u w:val="single" w:color="FFFFFF" w:themeColor="background1"/>
              </w:rPr>
              <w:t>，</w:t>
            </w:r>
            <w:r>
              <w:rPr>
                <w:rFonts w:ascii="仿宋" w:eastAsia="仿宋" w:hAnsi="仿宋" w:hint="eastAsia"/>
                <w:sz w:val="24"/>
                <w:u w:val="single" w:color="FFFFFF" w:themeColor="background1"/>
              </w:rPr>
              <w:t>缺失投入佐证材料的</w:t>
            </w:r>
            <w:r>
              <w:rPr>
                <w:rFonts w:ascii="仿宋" w:eastAsia="仿宋" w:hAnsi="仿宋" w:hint="eastAsia"/>
                <w:sz w:val="24"/>
                <w:u w:val="single" w:color="FFFFFF" w:themeColor="background1"/>
              </w:rPr>
              <w:t>。</w:t>
            </w:r>
            <w:r>
              <w:rPr>
                <w:rFonts w:ascii="仿宋" w:eastAsia="仿宋" w:hAnsi="仿宋" w:hint="eastAsia"/>
                <w:b/>
                <w:bCs/>
                <w:sz w:val="24"/>
                <w:u w:val="single" w:color="FFFFFF" w:themeColor="background1"/>
              </w:rPr>
              <w:t>（</w:t>
            </w:r>
            <w:proofErr w:type="gramStart"/>
            <w:r>
              <w:rPr>
                <w:rFonts w:ascii="仿宋" w:eastAsia="仿宋" w:hAnsi="仿宋" w:hint="eastAsia"/>
                <w:b/>
                <w:bCs/>
                <w:sz w:val="24"/>
                <w:u w:val="single" w:color="FFFFFF" w:themeColor="background1"/>
              </w:rPr>
              <w:t>每少项扣</w:t>
            </w:r>
            <w:proofErr w:type="gramEnd"/>
            <w:r>
              <w:rPr>
                <w:rFonts w:ascii="仿宋" w:eastAsia="仿宋" w:hAnsi="仿宋" w:hint="eastAsia"/>
                <w:b/>
                <w:bCs/>
                <w:sz w:val="24"/>
                <w:u w:val="single" w:color="FFFFFF" w:themeColor="background1"/>
              </w:rPr>
              <w:t>0.5</w:t>
            </w:r>
            <w:r>
              <w:rPr>
                <w:rFonts w:ascii="仿宋" w:eastAsia="仿宋" w:hAnsi="仿宋" w:hint="eastAsia"/>
                <w:b/>
                <w:bCs/>
                <w:sz w:val="24"/>
                <w:u w:val="single" w:color="FFFFFF" w:themeColor="background1"/>
              </w:rPr>
              <w:t>分，共</w:t>
            </w:r>
            <w:r>
              <w:rPr>
                <w:rFonts w:ascii="仿宋" w:eastAsia="仿宋" w:hAnsi="仿宋" w:hint="eastAsia"/>
                <w:b/>
                <w:bCs/>
                <w:sz w:val="24"/>
                <w:u w:val="single" w:color="FFFFFF" w:themeColor="background1"/>
              </w:rPr>
              <w:t>2</w:t>
            </w:r>
            <w:r>
              <w:rPr>
                <w:rFonts w:ascii="仿宋" w:eastAsia="仿宋" w:hAnsi="仿宋" w:hint="eastAsia"/>
                <w:b/>
                <w:bCs/>
                <w:sz w:val="24"/>
                <w:u w:val="single" w:color="FFFFFF" w:themeColor="background1"/>
              </w:rPr>
              <w:t>分</w:t>
            </w:r>
            <w:r>
              <w:rPr>
                <w:rFonts w:ascii="仿宋" w:eastAsia="仿宋" w:hAnsi="仿宋" w:hint="eastAsia"/>
                <w:b/>
                <w:bCs/>
                <w:sz w:val="24"/>
                <w:u w:val="single" w:color="FFFFFF" w:themeColor="background1"/>
              </w:rPr>
              <w:t>）</w:t>
            </w:r>
          </w:p>
        </w:tc>
        <w:tc>
          <w:tcPr>
            <w:tcW w:w="12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E1B2A" w:rsidRDefault="00FE1B2A">
            <w:pPr>
              <w:widowControl/>
              <w:autoSpaceDN w:val="0"/>
              <w:spacing w:line="240" w:lineRule="atLeast"/>
              <w:jc w:val="center"/>
              <w:rPr>
                <w:rFonts w:ascii="仿宋" w:eastAsia="仿宋" w:hAnsi="仿宋"/>
                <w:sz w:val="24"/>
                <w:u w:val="single" w:color="FFFFFF" w:themeColor="background1"/>
              </w:rPr>
            </w:pPr>
          </w:p>
        </w:tc>
      </w:tr>
      <w:tr w:rsidR="00FE1B2A">
        <w:trPr>
          <w:trHeight w:val="716"/>
        </w:trPr>
        <w:tc>
          <w:tcPr>
            <w:tcW w:w="168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E1B2A" w:rsidRDefault="00FE1B2A">
            <w:pPr>
              <w:widowControl/>
              <w:autoSpaceDN w:val="0"/>
              <w:spacing w:line="240" w:lineRule="atLeast"/>
              <w:jc w:val="center"/>
              <w:rPr>
                <w:rFonts w:ascii="仿宋" w:eastAsia="仿宋" w:hAnsi="仿宋"/>
                <w:b/>
                <w:sz w:val="24"/>
                <w:u w:val="single" w:color="FFFFFF" w:themeColor="background1"/>
              </w:rPr>
            </w:pPr>
          </w:p>
        </w:tc>
        <w:tc>
          <w:tcPr>
            <w:tcW w:w="1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E1B2A" w:rsidRDefault="00ED0890">
            <w:pPr>
              <w:widowControl/>
              <w:autoSpaceDN w:val="0"/>
              <w:spacing w:line="240" w:lineRule="atLeast"/>
              <w:rPr>
                <w:rFonts w:ascii="仿宋" w:eastAsia="仿宋" w:hAnsi="仿宋"/>
                <w:sz w:val="24"/>
                <w:u w:val="single" w:color="FFFFFF" w:themeColor="background1"/>
              </w:rPr>
            </w:pPr>
            <w:r>
              <w:rPr>
                <w:rFonts w:ascii="仿宋" w:eastAsia="仿宋" w:hAnsi="仿宋" w:hint="eastAsia"/>
                <w:sz w:val="24"/>
                <w:u w:val="single" w:color="FFFFFF" w:themeColor="background1"/>
              </w:rPr>
              <w:t>5</w:t>
            </w:r>
            <w:r>
              <w:rPr>
                <w:rFonts w:ascii="仿宋" w:eastAsia="仿宋" w:hAnsi="仿宋" w:hint="eastAsia"/>
                <w:sz w:val="24"/>
                <w:u w:val="single" w:color="FFFFFF" w:themeColor="background1"/>
              </w:rPr>
              <w:t>、安全生产责任制考核</w:t>
            </w:r>
          </w:p>
        </w:tc>
        <w:tc>
          <w:tcPr>
            <w:tcW w:w="1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E1B2A" w:rsidRDefault="00ED0890">
            <w:pPr>
              <w:widowControl/>
              <w:autoSpaceDN w:val="0"/>
              <w:spacing w:line="240" w:lineRule="atLeast"/>
              <w:jc w:val="center"/>
              <w:rPr>
                <w:rFonts w:ascii="仿宋" w:eastAsia="仿宋" w:hAnsi="仿宋"/>
                <w:b/>
                <w:sz w:val="24"/>
                <w:u w:val="single" w:color="FFFFFF" w:themeColor="background1"/>
              </w:rPr>
            </w:pPr>
            <w:r>
              <w:rPr>
                <w:rFonts w:ascii="仿宋" w:eastAsia="仿宋" w:hAnsi="仿宋" w:hint="eastAsia"/>
                <w:b/>
                <w:sz w:val="24"/>
                <w:u w:val="single" w:color="FFFFFF" w:themeColor="background1"/>
              </w:rPr>
              <w:t>1</w:t>
            </w:r>
          </w:p>
        </w:tc>
        <w:tc>
          <w:tcPr>
            <w:tcW w:w="9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E1B2A" w:rsidRDefault="00ED0890">
            <w:pPr>
              <w:widowControl/>
              <w:numPr>
                <w:ilvl w:val="0"/>
                <w:numId w:val="6"/>
              </w:numPr>
              <w:autoSpaceDN w:val="0"/>
              <w:spacing w:line="240" w:lineRule="atLeast"/>
              <w:rPr>
                <w:rFonts w:ascii="仿宋" w:eastAsia="仿宋" w:hAnsi="仿宋"/>
                <w:b/>
                <w:bCs/>
                <w:sz w:val="24"/>
                <w:u w:val="single" w:color="FFFFFF" w:themeColor="background1"/>
              </w:rPr>
            </w:pPr>
            <w:r>
              <w:rPr>
                <w:rFonts w:ascii="仿宋" w:eastAsia="仿宋" w:hAnsi="仿宋" w:hint="eastAsia"/>
                <w:sz w:val="24"/>
                <w:u w:val="single" w:color="FFFFFF" w:themeColor="background1"/>
              </w:rPr>
              <w:t>未制定安全生产责任制考核办法的，本项不得分；</w:t>
            </w:r>
            <w:r>
              <w:rPr>
                <w:rFonts w:ascii="仿宋" w:eastAsia="仿宋" w:hAnsi="仿宋" w:hint="eastAsia"/>
                <w:b/>
                <w:bCs/>
                <w:sz w:val="24"/>
                <w:u w:val="single" w:color="FFFFFF" w:themeColor="background1"/>
              </w:rPr>
              <w:t>（</w:t>
            </w:r>
            <w:r>
              <w:rPr>
                <w:rFonts w:ascii="仿宋" w:eastAsia="仿宋" w:hAnsi="仿宋" w:hint="eastAsia"/>
                <w:b/>
                <w:bCs/>
                <w:sz w:val="24"/>
                <w:u w:val="single" w:color="FFFFFF" w:themeColor="background1"/>
              </w:rPr>
              <w:t>扣</w:t>
            </w:r>
            <w:r>
              <w:rPr>
                <w:rFonts w:ascii="仿宋" w:eastAsia="仿宋" w:hAnsi="仿宋" w:hint="eastAsia"/>
                <w:b/>
                <w:bCs/>
                <w:sz w:val="24"/>
                <w:u w:val="single" w:color="FFFFFF" w:themeColor="background1"/>
              </w:rPr>
              <w:t>0.5</w:t>
            </w:r>
            <w:r>
              <w:rPr>
                <w:rFonts w:ascii="仿宋" w:eastAsia="仿宋" w:hAnsi="仿宋" w:hint="eastAsia"/>
                <w:b/>
                <w:bCs/>
                <w:sz w:val="24"/>
                <w:u w:val="single" w:color="FFFFFF" w:themeColor="background1"/>
              </w:rPr>
              <w:t>分</w:t>
            </w:r>
            <w:r>
              <w:rPr>
                <w:rFonts w:ascii="仿宋" w:eastAsia="仿宋" w:hAnsi="仿宋" w:hint="eastAsia"/>
                <w:b/>
                <w:bCs/>
                <w:sz w:val="24"/>
                <w:u w:val="single" w:color="FFFFFF" w:themeColor="background1"/>
              </w:rPr>
              <w:t>）</w:t>
            </w:r>
          </w:p>
          <w:p w:rsidR="00FE1B2A" w:rsidRDefault="00ED0890">
            <w:pPr>
              <w:widowControl/>
              <w:numPr>
                <w:ilvl w:val="0"/>
                <w:numId w:val="6"/>
              </w:numPr>
              <w:autoSpaceDN w:val="0"/>
              <w:spacing w:line="240" w:lineRule="atLeast"/>
              <w:rPr>
                <w:rFonts w:ascii="仿宋" w:eastAsia="仿宋" w:hAnsi="仿宋"/>
                <w:sz w:val="24"/>
                <w:u w:val="single" w:color="FFFFFF" w:themeColor="background1"/>
              </w:rPr>
            </w:pPr>
            <w:r>
              <w:rPr>
                <w:rFonts w:ascii="仿宋" w:eastAsia="仿宋" w:hAnsi="仿宋" w:hint="eastAsia"/>
                <w:sz w:val="24"/>
                <w:u w:val="single" w:color="FFFFFF" w:themeColor="background1"/>
              </w:rPr>
              <w:t>未</w:t>
            </w:r>
            <w:r>
              <w:rPr>
                <w:rFonts w:ascii="仿宋" w:eastAsia="仿宋" w:hAnsi="仿宋" w:hint="eastAsia"/>
                <w:sz w:val="24"/>
                <w:u w:val="single" w:color="FFFFFF" w:themeColor="background1"/>
              </w:rPr>
              <w:t>按制度进行考核，</w:t>
            </w:r>
            <w:r>
              <w:rPr>
                <w:rFonts w:ascii="仿宋" w:eastAsia="仿宋" w:hAnsi="仿宋" w:hint="eastAsia"/>
                <w:sz w:val="24"/>
                <w:u w:val="single" w:color="FFFFFF" w:themeColor="background1"/>
              </w:rPr>
              <w:t>未</w:t>
            </w:r>
            <w:r>
              <w:rPr>
                <w:rFonts w:ascii="仿宋" w:eastAsia="仿宋" w:hAnsi="仿宋" w:hint="eastAsia"/>
                <w:sz w:val="24"/>
                <w:u w:val="single" w:color="FFFFFF" w:themeColor="background1"/>
              </w:rPr>
              <w:t>跟踪整改安全隐患。</w:t>
            </w:r>
          </w:p>
          <w:p w:rsidR="00FE1B2A" w:rsidRDefault="00ED0890">
            <w:pPr>
              <w:widowControl/>
              <w:autoSpaceDN w:val="0"/>
              <w:spacing w:line="240" w:lineRule="atLeast"/>
              <w:ind w:firstLineChars="100" w:firstLine="241"/>
              <w:rPr>
                <w:rFonts w:ascii="仿宋" w:eastAsia="仿宋" w:hAnsi="仿宋"/>
                <w:sz w:val="24"/>
                <w:u w:val="single" w:color="FFFFFF" w:themeColor="background1"/>
              </w:rPr>
            </w:pPr>
            <w:r>
              <w:rPr>
                <w:rFonts w:ascii="仿宋" w:eastAsia="仿宋" w:hAnsi="仿宋" w:hint="eastAsia"/>
                <w:b/>
                <w:bCs/>
                <w:sz w:val="24"/>
                <w:u w:val="single" w:color="FFFFFF" w:themeColor="background1"/>
              </w:rPr>
              <w:t>（</w:t>
            </w:r>
            <w:r>
              <w:rPr>
                <w:rFonts w:ascii="仿宋" w:eastAsia="仿宋" w:hAnsi="仿宋" w:hint="eastAsia"/>
                <w:b/>
                <w:bCs/>
                <w:sz w:val="24"/>
                <w:u w:val="single" w:color="FFFFFF" w:themeColor="background1"/>
              </w:rPr>
              <w:t>扣</w:t>
            </w:r>
            <w:r>
              <w:rPr>
                <w:rFonts w:ascii="仿宋" w:eastAsia="仿宋" w:hAnsi="仿宋" w:hint="eastAsia"/>
                <w:b/>
                <w:bCs/>
                <w:sz w:val="24"/>
                <w:u w:val="single" w:color="FFFFFF" w:themeColor="background1"/>
              </w:rPr>
              <w:t>0.5</w:t>
            </w:r>
            <w:r>
              <w:rPr>
                <w:rFonts w:ascii="仿宋" w:eastAsia="仿宋" w:hAnsi="仿宋" w:hint="eastAsia"/>
                <w:b/>
                <w:bCs/>
                <w:sz w:val="24"/>
                <w:u w:val="single" w:color="FFFFFF" w:themeColor="background1"/>
              </w:rPr>
              <w:t>分</w:t>
            </w:r>
            <w:r>
              <w:rPr>
                <w:rFonts w:ascii="仿宋" w:eastAsia="仿宋" w:hAnsi="仿宋" w:hint="eastAsia"/>
                <w:b/>
                <w:bCs/>
                <w:sz w:val="24"/>
                <w:u w:val="single" w:color="FFFFFF" w:themeColor="background1"/>
              </w:rPr>
              <w:t>）</w:t>
            </w:r>
          </w:p>
        </w:tc>
        <w:tc>
          <w:tcPr>
            <w:tcW w:w="12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E1B2A" w:rsidRDefault="00FE1B2A">
            <w:pPr>
              <w:widowControl/>
              <w:autoSpaceDN w:val="0"/>
              <w:spacing w:line="240" w:lineRule="atLeast"/>
              <w:jc w:val="center"/>
              <w:rPr>
                <w:rFonts w:ascii="仿宋" w:eastAsia="仿宋" w:hAnsi="仿宋"/>
                <w:sz w:val="24"/>
                <w:u w:val="single" w:color="FFFFFF" w:themeColor="background1"/>
              </w:rPr>
            </w:pPr>
          </w:p>
        </w:tc>
      </w:tr>
      <w:tr w:rsidR="00FE1B2A">
        <w:trPr>
          <w:trHeight w:val="461"/>
        </w:trPr>
        <w:tc>
          <w:tcPr>
            <w:tcW w:w="168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E1B2A" w:rsidRDefault="00ED0890">
            <w:pPr>
              <w:widowControl/>
              <w:autoSpaceDN w:val="0"/>
              <w:spacing w:line="240" w:lineRule="atLeast"/>
              <w:rPr>
                <w:rFonts w:ascii="仿宋" w:eastAsia="仿宋" w:hAnsi="仿宋"/>
                <w:b/>
                <w:sz w:val="24"/>
                <w:u w:val="single" w:color="FFFFFF" w:themeColor="background1"/>
              </w:rPr>
            </w:pPr>
            <w:r>
              <w:rPr>
                <w:rFonts w:ascii="仿宋" w:eastAsia="仿宋" w:hAnsi="仿宋" w:hint="eastAsia"/>
                <w:b/>
                <w:sz w:val="24"/>
                <w:u w:val="single" w:color="FFFFFF" w:themeColor="background1"/>
              </w:rPr>
              <w:t>三、安全生产</w:t>
            </w:r>
          </w:p>
          <w:p w:rsidR="00FE1B2A" w:rsidRDefault="00ED0890">
            <w:pPr>
              <w:widowControl/>
              <w:autoSpaceDN w:val="0"/>
              <w:spacing w:line="240" w:lineRule="atLeast"/>
              <w:rPr>
                <w:rFonts w:ascii="仿宋" w:eastAsia="仿宋" w:hAnsi="仿宋"/>
                <w:b/>
                <w:sz w:val="24"/>
                <w:u w:val="single" w:color="FFFFFF" w:themeColor="background1"/>
              </w:rPr>
            </w:pPr>
            <w:r>
              <w:rPr>
                <w:rFonts w:ascii="仿宋" w:eastAsia="仿宋" w:hAnsi="仿宋" w:hint="eastAsia"/>
                <w:b/>
                <w:sz w:val="24"/>
                <w:u w:val="single" w:color="FFFFFF" w:themeColor="background1"/>
              </w:rPr>
              <w:t>工作组织部署</w:t>
            </w:r>
          </w:p>
          <w:p w:rsidR="00FE1B2A" w:rsidRDefault="00ED0890">
            <w:pPr>
              <w:widowControl/>
              <w:autoSpaceDN w:val="0"/>
              <w:spacing w:line="240" w:lineRule="atLeast"/>
              <w:jc w:val="center"/>
              <w:rPr>
                <w:rFonts w:ascii="仿宋" w:eastAsia="仿宋" w:hAnsi="仿宋"/>
                <w:b/>
                <w:sz w:val="24"/>
                <w:u w:val="single" w:color="FFFFFF" w:themeColor="background1"/>
              </w:rPr>
            </w:pPr>
            <w:r>
              <w:rPr>
                <w:rFonts w:ascii="仿宋" w:eastAsia="仿宋" w:hAnsi="仿宋" w:hint="eastAsia"/>
                <w:b/>
                <w:sz w:val="24"/>
                <w:u w:val="single" w:color="FFFFFF" w:themeColor="background1"/>
              </w:rPr>
              <w:t>（</w:t>
            </w:r>
            <w:r>
              <w:rPr>
                <w:rFonts w:ascii="仿宋" w:eastAsia="仿宋" w:hAnsi="仿宋" w:hint="eastAsia"/>
                <w:b/>
                <w:sz w:val="24"/>
                <w:u w:val="single" w:color="FFFFFF" w:themeColor="background1"/>
              </w:rPr>
              <w:t>4</w:t>
            </w:r>
            <w:r>
              <w:rPr>
                <w:rFonts w:ascii="仿宋" w:eastAsia="仿宋" w:hAnsi="仿宋" w:hint="eastAsia"/>
                <w:b/>
                <w:sz w:val="24"/>
                <w:u w:val="single" w:color="FFFFFF" w:themeColor="background1"/>
              </w:rPr>
              <w:t>分）</w:t>
            </w:r>
          </w:p>
        </w:tc>
        <w:tc>
          <w:tcPr>
            <w:tcW w:w="1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E1B2A" w:rsidRDefault="00ED0890">
            <w:pPr>
              <w:widowControl/>
              <w:spacing w:line="240" w:lineRule="atLeast"/>
              <w:jc w:val="left"/>
              <w:rPr>
                <w:rFonts w:ascii="仿宋" w:eastAsia="仿宋" w:hAnsi="仿宋"/>
                <w:sz w:val="24"/>
                <w:u w:val="single" w:color="FFFFFF" w:themeColor="background1"/>
              </w:rPr>
            </w:pPr>
            <w:r>
              <w:rPr>
                <w:rFonts w:ascii="仿宋" w:eastAsia="仿宋" w:hAnsi="仿宋" w:hint="eastAsia"/>
                <w:sz w:val="24"/>
                <w:u w:val="single" w:color="FFFFFF" w:themeColor="background1"/>
              </w:rPr>
              <w:t>6</w:t>
            </w:r>
            <w:r>
              <w:rPr>
                <w:rFonts w:ascii="仿宋" w:eastAsia="仿宋" w:hAnsi="仿宋" w:hint="eastAsia"/>
                <w:sz w:val="24"/>
                <w:u w:val="single" w:color="FFFFFF" w:themeColor="background1"/>
              </w:rPr>
              <w:t>、年度安全生产工作计划</w:t>
            </w:r>
          </w:p>
        </w:tc>
        <w:tc>
          <w:tcPr>
            <w:tcW w:w="1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E1B2A" w:rsidRDefault="00ED0890">
            <w:pPr>
              <w:widowControl/>
              <w:spacing w:line="240" w:lineRule="atLeast"/>
              <w:jc w:val="center"/>
              <w:rPr>
                <w:rFonts w:ascii="仿宋" w:eastAsia="仿宋" w:hAnsi="仿宋"/>
                <w:b/>
                <w:sz w:val="24"/>
                <w:u w:val="single" w:color="FFFFFF" w:themeColor="background1"/>
              </w:rPr>
            </w:pPr>
            <w:r>
              <w:rPr>
                <w:rFonts w:ascii="仿宋" w:eastAsia="仿宋" w:hAnsi="仿宋" w:hint="eastAsia"/>
                <w:b/>
                <w:sz w:val="24"/>
                <w:u w:val="single" w:color="FFFFFF" w:themeColor="background1"/>
              </w:rPr>
              <w:t>2</w:t>
            </w:r>
          </w:p>
        </w:tc>
        <w:tc>
          <w:tcPr>
            <w:tcW w:w="9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E1B2A" w:rsidRDefault="00ED0890">
            <w:pPr>
              <w:widowControl/>
              <w:numPr>
                <w:ilvl w:val="0"/>
                <w:numId w:val="7"/>
              </w:numPr>
              <w:spacing w:line="240" w:lineRule="atLeast"/>
              <w:rPr>
                <w:rFonts w:ascii="仿宋" w:eastAsia="仿宋" w:hAnsi="仿宋"/>
                <w:sz w:val="24"/>
                <w:u w:val="single" w:color="FFFFFF" w:themeColor="background1"/>
              </w:rPr>
            </w:pPr>
            <w:r>
              <w:rPr>
                <w:rFonts w:ascii="仿宋" w:eastAsia="仿宋" w:hAnsi="仿宋" w:hint="eastAsia"/>
                <w:sz w:val="24"/>
                <w:u w:val="single" w:color="FFFFFF" w:themeColor="background1"/>
              </w:rPr>
              <w:t>未</w:t>
            </w:r>
            <w:r>
              <w:rPr>
                <w:rFonts w:ascii="仿宋" w:eastAsia="仿宋" w:hAnsi="仿宋" w:hint="eastAsia"/>
                <w:sz w:val="24"/>
                <w:u w:val="single" w:color="FFFFFF" w:themeColor="background1"/>
              </w:rPr>
              <w:t>制定年度安全生产工作计划；</w:t>
            </w:r>
            <w:r>
              <w:rPr>
                <w:rFonts w:ascii="仿宋" w:eastAsia="仿宋" w:hAnsi="仿宋" w:hint="eastAsia"/>
                <w:b/>
                <w:bCs/>
                <w:sz w:val="24"/>
                <w:u w:val="single" w:color="FFFFFF" w:themeColor="background1"/>
              </w:rPr>
              <w:t>（扣</w:t>
            </w:r>
            <w:r>
              <w:rPr>
                <w:rFonts w:ascii="仿宋" w:eastAsia="仿宋" w:hAnsi="仿宋" w:hint="eastAsia"/>
                <w:b/>
                <w:bCs/>
                <w:sz w:val="24"/>
                <w:u w:val="single" w:color="FFFFFF" w:themeColor="background1"/>
              </w:rPr>
              <w:t>1</w:t>
            </w:r>
            <w:r>
              <w:rPr>
                <w:rFonts w:ascii="仿宋" w:eastAsia="仿宋" w:hAnsi="仿宋" w:hint="eastAsia"/>
                <w:b/>
                <w:bCs/>
                <w:sz w:val="24"/>
                <w:u w:val="single" w:color="FFFFFF" w:themeColor="background1"/>
              </w:rPr>
              <w:t>分</w:t>
            </w:r>
            <w:r>
              <w:rPr>
                <w:rFonts w:ascii="仿宋" w:eastAsia="仿宋" w:hAnsi="仿宋" w:hint="eastAsia"/>
                <w:b/>
                <w:bCs/>
                <w:sz w:val="24"/>
                <w:u w:val="single" w:color="FFFFFF" w:themeColor="background1"/>
              </w:rPr>
              <w:t>）</w:t>
            </w:r>
          </w:p>
          <w:p w:rsidR="00FE1B2A" w:rsidRDefault="00ED0890">
            <w:pPr>
              <w:widowControl/>
              <w:numPr>
                <w:ilvl w:val="0"/>
                <w:numId w:val="7"/>
              </w:numPr>
              <w:spacing w:line="240" w:lineRule="atLeast"/>
              <w:rPr>
                <w:rFonts w:ascii="仿宋" w:eastAsia="仿宋" w:hAnsi="仿宋"/>
                <w:sz w:val="24"/>
                <w:u w:val="single" w:color="FFFFFF" w:themeColor="background1"/>
              </w:rPr>
            </w:pPr>
            <w:r>
              <w:rPr>
                <w:rFonts w:ascii="仿宋" w:eastAsia="仿宋" w:hAnsi="仿宋" w:hint="eastAsia"/>
                <w:sz w:val="24"/>
                <w:u w:val="single" w:color="FFFFFF" w:themeColor="background1"/>
              </w:rPr>
              <w:t>专项工作</w:t>
            </w:r>
            <w:r>
              <w:rPr>
                <w:rFonts w:ascii="仿宋" w:eastAsia="仿宋" w:hAnsi="仿宋" w:hint="eastAsia"/>
                <w:sz w:val="24"/>
                <w:u w:val="single" w:color="FFFFFF" w:themeColor="background1"/>
              </w:rPr>
              <w:t>无</w:t>
            </w:r>
            <w:r>
              <w:rPr>
                <w:rFonts w:ascii="仿宋" w:eastAsia="仿宋" w:hAnsi="仿宋" w:hint="eastAsia"/>
                <w:sz w:val="24"/>
                <w:u w:val="single" w:color="FFFFFF" w:themeColor="background1"/>
              </w:rPr>
              <w:t>方案、工作台账</w:t>
            </w:r>
            <w:r>
              <w:rPr>
                <w:rFonts w:ascii="仿宋" w:eastAsia="仿宋" w:hAnsi="仿宋" w:hint="eastAsia"/>
                <w:sz w:val="24"/>
                <w:u w:val="single" w:color="FFFFFF" w:themeColor="background1"/>
              </w:rPr>
              <w:t>、</w:t>
            </w:r>
            <w:r>
              <w:rPr>
                <w:rFonts w:ascii="仿宋" w:eastAsia="仿宋" w:hAnsi="仿宋" w:hint="eastAsia"/>
                <w:sz w:val="24"/>
                <w:u w:val="single" w:color="FFFFFF" w:themeColor="background1"/>
              </w:rPr>
              <w:t>总结材料</w:t>
            </w:r>
            <w:r>
              <w:rPr>
                <w:rFonts w:ascii="仿宋" w:eastAsia="仿宋" w:hAnsi="仿宋" w:hint="eastAsia"/>
                <w:sz w:val="24"/>
                <w:u w:val="single" w:color="FFFFFF" w:themeColor="background1"/>
              </w:rPr>
              <w:t>、</w:t>
            </w:r>
            <w:r>
              <w:rPr>
                <w:rFonts w:ascii="仿宋" w:eastAsia="仿宋" w:hAnsi="仿宋" w:hint="eastAsia"/>
                <w:sz w:val="24"/>
                <w:u w:val="single" w:color="FFFFFF" w:themeColor="background1"/>
              </w:rPr>
              <w:t>效果评估</w:t>
            </w:r>
            <w:r>
              <w:rPr>
                <w:rFonts w:ascii="仿宋" w:eastAsia="仿宋" w:hAnsi="仿宋" w:hint="eastAsia"/>
                <w:sz w:val="24"/>
                <w:u w:val="single" w:color="FFFFFF" w:themeColor="background1"/>
              </w:rPr>
              <w:t>、</w:t>
            </w:r>
            <w:r>
              <w:rPr>
                <w:rFonts w:ascii="仿宋" w:eastAsia="仿宋" w:hAnsi="仿宋" w:hint="eastAsia"/>
                <w:sz w:val="24"/>
                <w:u w:val="single" w:color="FFFFFF" w:themeColor="background1"/>
              </w:rPr>
              <w:t>提升方案</w:t>
            </w:r>
            <w:r>
              <w:rPr>
                <w:rFonts w:ascii="仿宋" w:eastAsia="仿宋" w:hAnsi="仿宋" w:hint="eastAsia"/>
                <w:sz w:val="24"/>
                <w:u w:val="single" w:color="FFFFFF" w:themeColor="background1"/>
              </w:rPr>
              <w:t>；</w:t>
            </w:r>
            <w:r>
              <w:rPr>
                <w:rFonts w:ascii="仿宋" w:eastAsia="仿宋" w:hAnsi="仿宋" w:hint="eastAsia"/>
                <w:b/>
                <w:bCs/>
                <w:sz w:val="24"/>
                <w:u w:val="single" w:color="FFFFFF" w:themeColor="background1"/>
              </w:rPr>
              <w:t>（</w:t>
            </w:r>
            <w:r>
              <w:rPr>
                <w:rFonts w:ascii="仿宋" w:eastAsia="仿宋" w:hAnsi="仿宋" w:hint="eastAsia"/>
                <w:b/>
                <w:bCs/>
                <w:sz w:val="24"/>
                <w:u w:val="single" w:color="FFFFFF" w:themeColor="background1"/>
              </w:rPr>
              <w:t>扣</w:t>
            </w:r>
            <w:r>
              <w:rPr>
                <w:rFonts w:ascii="仿宋" w:eastAsia="仿宋" w:hAnsi="仿宋" w:hint="eastAsia"/>
                <w:b/>
                <w:bCs/>
                <w:sz w:val="24"/>
                <w:u w:val="single" w:color="FFFFFF" w:themeColor="background1"/>
              </w:rPr>
              <w:t>0.5</w:t>
            </w:r>
            <w:r>
              <w:rPr>
                <w:rFonts w:ascii="仿宋" w:eastAsia="仿宋" w:hAnsi="仿宋" w:hint="eastAsia"/>
                <w:b/>
                <w:bCs/>
                <w:sz w:val="24"/>
                <w:u w:val="single" w:color="FFFFFF" w:themeColor="background1"/>
              </w:rPr>
              <w:t>分</w:t>
            </w:r>
            <w:r>
              <w:rPr>
                <w:rFonts w:ascii="仿宋" w:eastAsia="仿宋" w:hAnsi="仿宋" w:hint="eastAsia"/>
                <w:b/>
                <w:bCs/>
                <w:sz w:val="24"/>
                <w:u w:val="single" w:color="FFFFFF" w:themeColor="background1"/>
              </w:rPr>
              <w:t>）</w:t>
            </w:r>
          </w:p>
          <w:p w:rsidR="00FE1B2A" w:rsidRDefault="00ED0890">
            <w:pPr>
              <w:widowControl/>
              <w:numPr>
                <w:ilvl w:val="0"/>
                <w:numId w:val="7"/>
              </w:numPr>
              <w:spacing w:line="240" w:lineRule="atLeast"/>
              <w:rPr>
                <w:rFonts w:ascii="仿宋" w:eastAsia="仿宋" w:hAnsi="仿宋"/>
                <w:sz w:val="24"/>
                <w:u w:val="single" w:color="FFFFFF" w:themeColor="background1"/>
              </w:rPr>
            </w:pPr>
            <w:r>
              <w:rPr>
                <w:rFonts w:ascii="仿宋" w:eastAsia="仿宋" w:hAnsi="仿宋" w:hint="eastAsia"/>
                <w:sz w:val="24"/>
                <w:u w:val="single" w:color="FFFFFF" w:themeColor="background1"/>
              </w:rPr>
              <w:t>未</w:t>
            </w:r>
            <w:r>
              <w:rPr>
                <w:rFonts w:ascii="仿宋" w:eastAsia="仿宋" w:hAnsi="仿宋" w:hint="eastAsia"/>
                <w:sz w:val="24"/>
                <w:u w:val="single" w:color="FFFFFF" w:themeColor="background1"/>
              </w:rPr>
              <w:t>制定安全生产大检查工作实施方案，</w:t>
            </w:r>
            <w:r>
              <w:rPr>
                <w:rFonts w:ascii="仿宋" w:eastAsia="仿宋" w:hAnsi="仿宋" w:hint="eastAsia"/>
                <w:sz w:val="24"/>
                <w:u w:val="single" w:color="FFFFFF" w:themeColor="background1"/>
              </w:rPr>
              <w:t>无</w:t>
            </w:r>
            <w:r>
              <w:rPr>
                <w:rFonts w:ascii="仿宋" w:eastAsia="仿宋" w:hAnsi="仿宋" w:hint="eastAsia"/>
                <w:sz w:val="24"/>
                <w:u w:val="single" w:color="FFFFFF" w:themeColor="background1"/>
              </w:rPr>
              <w:t>相关自查自纠记录。</w:t>
            </w:r>
            <w:r>
              <w:rPr>
                <w:rFonts w:ascii="仿宋" w:eastAsia="仿宋" w:hAnsi="仿宋" w:hint="eastAsia"/>
                <w:b/>
                <w:bCs/>
                <w:sz w:val="24"/>
                <w:u w:val="single" w:color="FFFFFF" w:themeColor="background1"/>
              </w:rPr>
              <w:t>（</w:t>
            </w:r>
            <w:r>
              <w:rPr>
                <w:rFonts w:ascii="仿宋" w:eastAsia="仿宋" w:hAnsi="仿宋" w:hint="eastAsia"/>
                <w:b/>
                <w:bCs/>
                <w:sz w:val="24"/>
                <w:u w:val="single" w:color="FFFFFF" w:themeColor="background1"/>
              </w:rPr>
              <w:t>扣</w:t>
            </w:r>
            <w:r>
              <w:rPr>
                <w:rFonts w:ascii="仿宋" w:eastAsia="仿宋" w:hAnsi="仿宋" w:hint="eastAsia"/>
                <w:b/>
                <w:bCs/>
                <w:sz w:val="24"/>
                <w:u w:val="single" w:color="FFFFFF" w:themeColor="background1"/>
              </w:rPr>
              <w:t>0.5</w:t>
            </w:r>
            <w:r>
              <w:rPr>
                <w:rFonts w:ascii="仿宋" w:eastAsia="仿宋" w:hAnsi="仿宋" w:hint="eastAsia"/>
                <w:b/>
                <w:bCs/>
                <w:sz w:val="24"/>
                <w:u w:val="single" w:color="FFFFFF" w:themeColor="background1"/>
              </w:rPr>
              <w:t>分</w:t>
            </w:r>
            <w:r>
              <w:rPr>
                <w:rFonts w:ascii="仿宋" w:eastAsia="仿宋" w:hAnsi="仿宋" w:hint="eastAsia"/>
                <w:b/>
                <w:bCs/>
                <w:sz w:val="24"/>
                <w:u w:val="single" w:color="FFFFFF" w:themeColor="background1"/>
              </w:rPr>
              <w:t>）</w:t>
            </w:r>
          </w:p>
        </w:tc>
        <w:tc>
          <w:tcPr>
            <w:tcW w:w="12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E1B2A" w:rsidRDefault="00FE1B2A">
            <w:pPr>
              <w:widowControl/>
              <w:autoSpaceDN w:val="0"/>
              <w:spacing w:line="240" w:lineRule="atLeast"/>
              <w:jc w:val="center"/>
              <w:rPr>
                <w:rFonts w:ascii="仿宋" w:eastAsia="仿宋" w:hAnsi="仿宋"/>
                <w:sz w:val="24"/>
                <w:u w:val="single" w:color="FFFFFF" w:themeColor="background1"/>
              </w:rPr>
            </w:pPr>
          </w:p>
        </w:tc>
      </w:tr>
      <w:tr w:rsidR="00FE1B2A">
        <w:trPr>
          <w:trHeight w:val="462"/>
        </w:trPr>
        <w:tc>
          <w:tcPr>
            <w:tcW w:w="168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E1B2A" w:rsidRDefault="00FE1B2A">
            <w:pPr>
              <w:widowControl/>
              <w:autoSpaceDN w:val="0"/>
              <w:spacing w:line="240" w:lineRule="atLeast"/>
              <w:jc w:val="center"/>
              <w:rPr>
                <w:rFonts w:ascii="仿宋" w:eastAsia="仿宋" w:hAnsi="仿宋"/>
                <w:b/>
                <w:sz w:val="24"/>
                <w:u w:val="single" w:color="FFFFFF" w:themeColor="background1"/>
              </w:rPr>
            </w:pPr>
          </w:p>
        </w:tc>
        <w:tc>
          <w:tcPr>
            <w:tcW w:w="1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E1B2A" w:rsidRDefault="00ED0890">
            <w:pPr>
              <w:widowControl/>
              <w:spacing w:line="240" w:lineRule="atLeast"/>
              <w:jc w:val="left"/>
              <w:rPr>
                <w:rFonts w:ascii="仿宋" w:eastAsia="仿宋" w:hAnsi="仿宋"/>
                <w:sz w:val="24"/>
                <w:u w:val="single" w:color="FFFFFF" w:themeColor="background1"/>
              </w:rPr>
            </w:pPr>
            <w:r>
              <w:rPr>
                <w:rFonts w:ascii="仿宋" w:eastAsia="仿宋" w:hAnsi="仿宋" w:hint="eastAsia"/>
                <w:sz w:val="24"/>
                <w:u w:val="single" w:color="FFFFFF" w:themeColor="background1"/>
              </w:rPr>
              <w:t>7</w:t>
            </w:r>
            <w:r>
              <w:rPr>
                <w:rFonts w:ascii="仿宋" w:eastAsia="仿宋" w:hAnsi="仿宋" w:hint="eastAsia"/>
                <w:sz w:val="24"/>
                <w:u w:val="single" w:color="FFFFFF" w:themeColor="background1"/>
              </w:rPr>
              <w:t>、安全生产会议</w:t>
            </w:r>
          </w:p>
        </w:tc>
        <w:tc>
          <w:tcPr>
            <w:tcW w:w="1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E1B2A" w:rsidRDefault="00ED0890">
            <w:pPr>
              <w:widowControl/>
              <w:spacing w:line="240" w:lineRule="atLeast"/>
              <w:jc w:val="center"/>
              <w:rPr>
                <w:rFonts w:ascii="仿宋" w:eastAsia="仿宋" w:hAnsi="仿宋"/>
                <w:b/>
                <w:sz w:val="24"/>
                <w:u w:val="single" w:color="FFFFFF" w:themeColor="background1"/>
              </w:rPr>
            </w:pPr>
            <w:r>
              <w:rPr>
                <w:rFonts w:ascii="仿宋" w:eastAsia="仿宋" w:hAnsi="仿宋" w:hint="eastAsia"/>
                <w:b/>
                <w:sz w:val="24"/>
                <w:u w:val="single" w:color="FFFFFF" w:themeColor="background1"/>
              </w:rPr>
              <w:t>3</w:t>
            </w:r>
          </w:p>
        </w:tc>
        <w:tc>
          <w:tcPr>
            <w:tcW w:w="9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E1B2A" w:rsidRDefault="00ED0890">
            <w:pPr>
              <w:widowControl/>
              <w:numPr>
                <w:ilvl w:val="0"/>
                <w:numId w:val="8"/>
              </w:numPr>
              <w:spacing w:line="240" w:lineRule="atLeast"/>
              <w:rPr>
                <w:u w:val="single" w:color="FFFFFF" w:themeColor="background1"/>
              </w:rPr>
            </w:pPr>
            <w:r>
              <w:rPr>
                <w:rFonts w:ascii="仿宋" w:eastAsia="仿宋" w:hAnsi="仿宋" w:hint="eastAsia"/>
                <w:sz w:val="24"/>
                <w:u w:val="single" w:color="FFFFFF" w:themeColor="background1"/>
              </w:rPr>
              <w:t>每季度召开安全生产工作会议不少于</w:t>
            </w:r>
            <w:r>
              <w:rPr>
                <w:rFonts w:ascii="仿宋" w:eastAsia="仿宋" w:hAnsi="仿宋" w:hint="eastAsia"/>
                <w:sz w:val="24"/>
                <w:u w:val="single" w:color="FFFFFF" w:themeColor="background1"/>
              </w:rPr>
              <w:t>1</w:t>
            </w:r>
            <w:r>
              <w:rPr>
                <w:rFonts w:ascii="仿宋" w:eastAsia="仿宋" w:hAnsi="仿宋" w:hint="eastAsia"/>
                <w:sz w:val="24"/>
                <w:u w:val="single" w:color="FFFFFF" w:themeColor="background1"/>
              </w:rPr>
              <w:t>次，</w:t>
            </w:r>
            <w:r>
              <w:rPr>
                <w:rFonts w:ascii="仿宋" w:eastAsia="仿宋" w:hAnsi="仿宋" w:hint="eastAsia"/>
                <w:sz w:val="24"/>
                <w:u w:val="single" w:color="FFFFFF" w:themeColor="background1"/>
              </w:rPr>
              <w:t>无相关会议记录</w:t>
            </w:r>
            <w:r>
              <w:rPr>
                <w:rFonts w:ascii="仿宋" w:eastAsia="仿宋" w:hAnsi="仿宋" w:hint="eastAsia"/>
                <w:sz w:val="24"/>
                <w:u w:val="single" w:color="FFFFFF" w:themeColor="background1"/>
              </w:rPr>
              <w:t>；</w:t>
            </w:r>
            <w:r>
              <w:rPr>
                <w:rFonts w:ascii="仿宋" w:eastAsia="仿宋" w:hAnsi="仿宋" w:hint="eastAsia"/>
                <w:b/>
                <w:bCs/>
                <w:sz w:val="24"/>
                <w:u w:val="single" w:color="FFFFFF" w:themeColor="background1"/>
              </w:rPr>
              <w:t>（</w:t>
            </w:r>
            <w:r>
              <w:rPr>
                <w:rFonts w:ascii="仿宋" w:eastAsia="仿宋" w:hAnsi="仿宋" w:hint="eastAsia"/>
                <w:b/>
                <w:bCs/>
                <w:sz w:val="24"/>
                <w:u w:val="single" w:color="FFFFFF" w:themeColor="background1"/>
              </w:rPr>
              <w:t>扣</w:t>
            </w:r>
            <w:r>
              <w:rPr>
                <w:rFonts w:ascii="仿宋" w:eastAsia="仿宋" w:hAnsi="仿宋" w:hint="eastAsia"/>
                <w:b/>
                <w:bCs/>
                <w:sz w:val="24"/>
                <w:u w:val="single" w:color="FFFFFF" w:themeColor="background1"/>
              </w:rPr>
              <w:t>1</w:t>
            </w:r>
            <w:r>
              <w:rPr>
                <w:rFonts w:ascii="仿宋" w:eastAsia="仿宋" w:hAnsi="仿宋" w:hint="eastAsia"/>
                <w:b/>
                <w:bCs/>
                <w:sz w:val="24"/>
                <w:u w:val="single" w:color="FFFFFF" w:themeColor="background1"/>
              </w:rPr>
              <w:t>分</w:t>
            </w:r>
            <w:r>
              <w:rPr>
                <w:rFonts w:ascii="仿宋" w:eastAsia="仿宋" w:hAnsi="仿宋" w:hint="eastAsia"/>
                <w:b/>
                <w:bCs/>
                <w:sz w:val="24"/>
                <w:u w:val="single" w:color="FFFFFF" w:themeColor="background1"/>
              </w:rPr>
              <w:t>）</w:t>
            </w:r>
          </w:p>
          <w:p w:rsidR="00FE1B2A" w:rsidRDefault="00ED0890">
            <w:pPr>
              <w:widowControl/>
              <w:numPr>
                <w:ilvl w:val="0"/>
                <w:numId w:val="8"/>
              </w:numPr>
              <w:spacing w:line="240" w:lineRule="atLeast"/>
              <w:rPr>
                <w:rFonts w:ascii="仿宋" w:eastAsia="仿宋" w:hAnsi="仿宋"/>
                <w:sz w:val="24"/>
                <w:u w:val="single" w:color="FFFFFF" w:themeColor="background1"/>
              </w:rPr>
            </w:pPr>
            <w:r>
              <w:rPr>
                <w:rFonts w:ascii="仿宋" w:eastAsia="仿宋" w:hAnsi="仿宋" w:hint="eastAsia"/>
                <w:sz w:val="24"/>
                <w:u w:val="single" w:color="FFFFFF" w:themeColor="background1"/>
              </w:rPr>
              <w:t>会议由领导班子成员主持；</w:t>
            </w:r>
            <w:r>
              <w:rPr>
                <w:rFonts w:ascii="仿宋" w:eastAsia="仿宋" w:hAnsi="仿宋" w:hint="eastAsia"/>
                <w:sz w:val="24"/>
                <w:u w:val="single" w:color="FFFFFF" w:themeColor="background1"/>
              </w:rPr>
              <w:t>主要负责人和分管负责人未参与会议</w:t>
            </w:r>
            <w:r>
              <w:rPr>
                <w:rFonts w:ascii="仿宋" w:eastAsia="仿宋" w:hAnsi="仿宋" w:hint="eastAsia"/>
                <w:sz w:val="24"/>
                <w:u w:val="single" w:color="FFFFFF" w:themeColor="background1"/>
              </w:rPr>
              <w:t>；</w:t>
            </w:r>
            <w:r>
              <w:rPr>
                <w:rFonts w:ascii="仿宋" w:eastAsia="仿宋" w:hAnsi="仿宋" w:hint="eastAsia"/>
                <w:b/>
                <w:bCs/>
                <w:sz w:val="24"/>
                <w:u w:val="single" w:color="FFFFFF" w:themeColor="background1"/>
              </w:rPr>
              <w:t>（</w:t>
            </w:r>
            <w:r>
              <w:rPr>
                <w:rFonts w:ascii="仿宋" w:eastAsia="仿宋" w:hAnsi="仿宋" w:hint="eastAsia"/>
                <w:b/>
                <w:bCs/>
                <w:sz w:val="24"/>
                <w:u w:val="single" w:color="FFFFFF" w:themeColor="background1"/>
              </w:rPr>
              <w:t>扣</w:t>
            </w:r>
            <w:r>
              <w:rPr>
                <w:rFonts w:ascii="仿宋" w:eastAsia="仿宋" w:hAnsi="仿宋" w:hint="eastAsia"/>
                <w:b/>
                <w:bCs/>
                <w:sz w:val="24"/>
                <w:u w:val="single" w:color="FFFFFF" w:themeColor="background1"/>
              </w:rPr>
              <w:t>1</w:t>
            </w:r>
            <w:r>
              <w:rPr>
                <w:rFonts w:ascii="仿宋" w:eastAsia="仿宋" w:hAnsi="仿宋" w:hint="eastAsia"/>
                <w:b/>
                <w:bCs/>
                <w:sz w:val="24"/>
                <w:u w:val="single" w:color="FFFFFF" w:themeColor="background1"/>
              </w:rPr>
              <w:t>分</w:t>
            </w:r>
            <w:r>
              <w:rPr>
                <w:rFonts w:ascii="仿宋" w:eastAsia="仿宋" w:hAnsi="仿宋" w:hint="eastAsia"/>
                <w:b/>
                <w:bCs/>
                <w:sz w:val="24"/>
                <w:u w:val="single" w:color="FFFFFF" w:themeColor="background1"/>
              </w:rPr>
              <w:t>）</w:t>
            </w:r>
          </w:p>
          <w:p w:rsidR="00FE1B2A" w:rsidRDefault="00ED0890">
            <w:pPr>
              <w:widowControl/>
              <w:numPr>
                <w:ilvl w:val="0"/>
                <w:numId w:val="8"/>
              </w:numPr>
              <w:spacing w:line="240" w:lineRule="atLeast"/>
              <w:rPr>
                <w:rFonts w:ascii="仿宋" w:eastAsia="仿宋" w:hAnsi="仿宋"/>
                <w:sz w:val="24"/>
                <w:u w:val="single" w:color="FFFFFF" w:themeColor="background1"/>
              </w:rPr>
            </w:pPr>
            <w:r>
              <w:rPr>
                <w:rFonts w:ascii="仿宋" w:eastAsia="仿宋" w:hAnsi="仿宋" w:hint="eastAsia"/>
                <w:sz w:val="24"/>
                <w:u w:val="single" w:color="FFFFFF" w:themeColor="background1"/>
              </w:rPr>
              <w:t>会议</w:t>
            </w:r>
            <w:r>
              <w:rPr>
                <w:rFonts w:ascii="仿宋" w:eastAsia="仿宋" w:hAnsi="仿宋" w:hint="eastAsia"/>
                <w:sz w:val="24"/>
                <w:u w:val="single" w:color="FFFFFF" w:themeColor="background1"/>
              </w:rPr>
              <w:t>无</w:t>
            </w:r>
            <w:r>
              <w:rPr>
                <w:rFonts w:ascii="仿宋" w:eastAsia="仿宋" w:hAnsi="仿宋" w:hint="eastAsia"/>
                <w:sz w:val="24"/>
                <w:u w:val="single" w:color="FFFFFF" w:themeColor="background1"/>
              </w:rPr>
              <w:t>签到、记录</w:t>
            </w:r>
            <w:r>
              <w:rPr>
                <w:rFonts w:ascii="仿宋" w:eastAsia="仿宋" w:hAnsi="仿宋" w:hint="eastAsia"/>
                <w:sz w:val="24"/>
                <w:u w:val="single" w:color="FFFFFF" w:themeColor="background1"/>
              </w:rPr>
              <w:t>的</w:t>
            </w:r>
            <w:r>
              <w:rPr>
                <w:rFonts w:ascii="仿宋" w:eastAsia="仿宋" w:hAnsi="仿宋" w:hint="eastAsia"/>
                <w:sz w:val="24"/>
                <w:u w:val="single" w:color="FFFFFF" w:themeColor="background1"/>
              </w:rPr>
              <w:t>。</w:t>
            </w:r>
            <w:r>
              <w:rPr>
                <w:rFonts w:ascii="仿宋" w:eastAsia="仿宋" w:hAnsi="仿宋" w:hint="eastAsia"/>
                <w:b/>
                <w:bCs/>
                <w:sz w:val="24"/>
                <w:u w:val="single" w:color="FFFFFF" w:themeColor="background1"/>
              </w:rPr>
              <w:t>（</w:t>
            </w:r>
            <w:r>
              <w:rPr>
                <w:rFonts w:ascii="仿宋" w:eastAsia="仿宋" w:hAnsi="仿宋" w:hint="eastAsia"/>
                <w:b/>
                <w:bCs/>
                <w:sz w:val="24"/>
                <w:u w:val="single" w:color="FFFFFF" w:themeColor="background1"/>
              </w:rPr>
              <w:t>扣</w:t>
            </w:r>
            <w:r>
              <w:rPr>
                <w:rFonts w:ascii="仿宋" w:eastAsia="仿宋" w:hAnsi="仿宋" w:hint="eastAsia"/>
                <w:b/>
                <w:bCs/>
                <w:sz w:val="24"/>
                <w:u w:val="single" w:color="FFFFFF" w:themeColor="background1"/>
              </w:rPr>
              <w:t>1</w:t>
            </w:r>
            <w:r>
              <w:rPr>
                <w:rFonts w:ascii="仿宋" w:eastAsia="仿宋" w:hAnsi="仿宋" w:hint="eastAsia"/>
                <w:b/>
                <w:bCs/>
                <w:sz w:val="24"/>
                <w:u w:val="single" w:color="FFFFFF" w:themeColor="background1"/>
              </w:rPr>
              <w:t>分</w:t>
            </w:r>
            <w:r>
              <w:rPr>
                <w:rFonts w:ascii="仿宋" w:eastAsia="仿宋" w:hAnsi="仿宋" w:hint="eastAsia"/>
                <w:b/>
                <w:bCs/>
                <w:sz w:val="24"/>
                <w:u w:val="single" w:color="FFFFFF" w:themeColor="background1"/>
              </w:rPr>
              <w:t>）</w:t>
            </w:r>
          </w:p>
        </w:tc>
        <w:tc>
          <w:tcPr>
            <w:tcW w:w="12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E1B2A" w:rsidRDefault="00FE1B2A">
            <w:pPr>
              <w:widowControl/>
              <w:autoSpaceDN w:val="0"/>
              <w:spacing w:line="240" w:lineRule="atLeast"/>
              <w:jc w:val="center"/>
              <w:rPr>
                <w:rFonts w:ascii="仿宋" w:eastAsia="仿宋" w:hAnsi="仿宋"/>
                <w:sz w:val="24"/>
                <w:u w:val="single" w:color="FFFFFF" w:themeColor="background1"/>
              </w:rPr>
            </w:pPr>
          </w:p>
        </w:tc>
      </w:tr>
      <w:tr w:rsidR="00FE1B2A">
        <w:trPr>
          <w:trHeight w:val="984"/>
        </w:trPr>
        <w:tc>
          <w:tcPr>
            <w:tcW w:w="168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E1B2A" w:rsidRDefault="00FE1B2A">
            <w:pPr>
              <w:widowControl/>
              <w:autoSpaceDN w:val="0"/>
              <w:spacing w:line="240" w:lineRule="atLeast"/>
              <w:jc w:val="center"/>
              <w:rPr>
                <w:rFonts w:ascii="仿宋" w:eastAsia="仿宋" w:hAnsi="仿宋"/>
                <w:b/>
                <w:sz w:val="24"/>
                <w:u w:val="single" w:color="FFFFFF" w:themeColor="background1"/>
              </w:rPr>
            </w:pPr>
          </w:p>
        </w:tc>
        <w:tc>
          <w:tcPr>
            <w:tcW w:w="1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E1B2A" w:rsidRDefault="00ED0890">
            <w:pPr>
              <w:widowControl/>
              <w:autoSpaceDN w:val="0"/>
              <w:spacing w:line="240" w:lineRule="atLeast"/>
              <w:rPr>
                <w:rFonts w:ascii="仿宋" w:eastAsia="仿宋" w:hAnsi="仿宋"/>
                <w:sz w:val="24"/>
                <w:u w:val="single" w:color="FFFFFF" w:themeColor="background1"/>
              </w:rPr>
            </w:pPr>
            <w:r>
              <w:rPr>
                <w:rFonts w:ascii="仿宋" w:eastAsia="仿宋" w:hAnsi="仿宋" w:hint="eastAsia"/>
                <w:sz w:val="24"/>
                <w:u w:val="single" w:color="FFFFFF" w:themeColor="background1"/>
              </w:rPr>
              <w:t>8</w:t>
            </w:r>
            <w:r>
              <w:rPr>
                <w:rFonts w:ascii="仿宋" w:eastAsia="仿宋" w:hAnsi="仿宋" w:hint="eastAsia"/>
                <w:sz w:val="24"/>
                <w:u w:val="single" w:color="FFFFFF" w:themeColor="background1"/>
              </w:rPr>
              <w:t>、三个清单创建</w:t>
            </w:r>
          </w:p>
        </w:tc>
        <w:tc>
          <w:tcPr>
            <w:tcW w:w="1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E1B2A" w:rsidRDefault="00ED0890">
            <w:pPr>
              <w:widowControl/>
              <w:autoSpaceDN w:val="0"/>
              <w:spacing w:line="240" w:lineRule="atLeast"/>
              <w:jc w:val="center"/>
              <w:rPr>
                <w:rFonts w:ascii="仿宋" w:eastAsia="仿宋" w:hAnsi="仿宋"/>
                <w:b/>
                <w:sz w:val="24"/>
                <w:u w:val="single" w:color="FFFFFF" w:themeColor="background1"/>
              </w:rPr>
            </w:pPr>
            <w:r>
              <w:rPr>
                <w:rFonts w:ascii="仿宋" w:eastAsia="仿宋" w:hAnsi="仿宋" w:hint="eastAsia"/>
                <w:b/>
                <w:sz w:val="24"/>
                <w:u w:val="single" w:color="FFFFFF" w:themeColor="background1"/>
              </w:rPr>
              <w:t>1</w:t>
            </w:r>
          </w:p>
        </w:tc>
        <w:tc>
          <w:tcPr>
            <w:tcW w:w="9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E1B2A" w:rsidRDefault="00ED0890">
            <w:pPr>
              <w:widowControl/>
              <w:autoSpaceDN w:val="0"/>
              <w:spacing w:line="240" w:lineRule="atLeast"/>
              <w:ind w:rightChars="200" w:right="420" w:firstLineChars="11" w:firstLine="26"/>
              <w:rPr>
                <w:rFonts w:ascii="仿宋" w:eastAsia="仿宋" w:hAnsi="仿宋"/>
                <w:sz w:val="24"/>
                <w:u w:val="single" w:color="FFFFFF" w:themeColor="background1"/>
              </w:rPr>
            </w:pPr>
            <w:r>
              <w:rPr>
                <w:rFonts w:ascii="仿宋" w:eastAsia="仿宋" w:hAnsi="仿宋" w:hint="eastAsia"/>
                <w:sz w:val="24"/>
                <w:u w:val="single" w:color="FFFFFF" w:themeColor="background1"/>
              </w:rPr>
              <w:t>1</w:t>
            </w:r>
            <w:r>
              <w:rPr>
                <w:rFonts w:ascii="仿宋" w:eastAsia="仿宋" w:hAnsi="仿宋" w:hint="eastAsia"/>
                <w:sz w:val="24"/>
                <w:u w:val="single" w:color="FFFFFF" w:themeColor="background1"/>
              </w:rPr>
              <w:t>、</w:t>
            </w:r>
            <w:proofErr w:type="gramStart"/>
            <w:r>
              <w:rPr>
                <w:rFonts w:ascii="仿宋" w:eastAsia="仿宋" w:hAnsi="仿宋" w:hint="eastAsia"/>
                <w:sz w:val="24"/>
                <w:u w:val="single" w:color="FFFFFF" w:themeColor="background1"/>
              </w:rPr>
              <w:t>缺</w:t>
            </w:r>
            <w:r>
              <w:rPr>
                <w:rFonts w:ascii="仿宋" w:eastAsia="仿宋" w:hAnsi="仿宋" w:hint="eastAsia"/>
                <w:sz w:val="24"/>
                <w:u w:val="single" w:color="FFFFFF" w:themeColor="background1"/>
              </w:rPr>
              <w:t>风险</w:t>
            </w:r>
            <w:proofErr w:type="gramEnd"/>
            <w:r>
              <w:rPr>
                <w:rFonts w:ascii="仿宋" w:eastAsia="仿宋" w:hAnsi="仿宋" w:hint="eastAsia"/>
                <w:sz w:val="24"/>
                <w:u w:val="single" w:color="FFFFFF" w:themeColor="background1"/>
              </w:rPr>
              <w:t>清单；</w:t>
            </w:r>
          </w:p>
          <w:p w:rsidR="00FE1B2A" w:rsidRDefault="00ED0890">
            <w:pPr>
              <w:widowControl/>
              <w:autoSpaceDN w:val="0"/>
              <w:spacing w:line="240" w:lineRule="atLeast"/>
              <w:ind w:rightChars="200" w:right="420" w:firstLineChars="11" w:firstLine="26"/>
              <w:rPr>
                <w:rFonts w:ascii="仿宋" w:eastAsia="仿宋" w:hAnsi="仿宋"/>
                <w:sz w:val="24"/>
                <w:u w:val="single" w:color="FFFFFF" w:themeColor="background1"/>
              </w:rPr>
            </w:pPr>
            <w:r>
              <w:rPr>
                <w:rFonts w:ascii="仿宋" w:eastAsia="仿宋" w:hAnsi="仿宋" w:hint="eastAsia"/>
                <w:sz w:val="24"/>
                <w:u w:val="single" w:color="FFFFFF" w:themeColor="background1"/>
              </w:rPr>
              <w:t>2</w:t>
            </w:r>
            <w:r>
              <w:rPr>
                <w:rFonts w:ascii="仿宋" w:eastAsia="仿宋" w:hAnsi="仿宋" w:hint="eastAsia"/>
                <w:sz w:val="24"/>
                <w:u w:val="single" w:color="FFFFFF" w:themeColor="background1"/>
              </w:rPr>
              <w:t>、</w:t>
            </w:r>
            <w:proofErr w:type="gramStart"/>
            <w:r>
              <w:rPr>
                <w:rFonts w:ascii="仿宋" w:eastAsia="仿宋" w:hAnsi="仿宋" w:hint="eastAsia"/>
                <w:sz w:val="24"/>
                <w:u w:val="single" w:color="FFFFFF" w:themeColor="background1"/>
              </w:rPr>
              <w:t>缺</w:t>
            </w:r>
            <w:r>
              <w:rPr>
                <w:rFonts w:ascii="仿宋" w:eastAsia="仿宋" w:hAnsi="仿宋" w:hint="eastAsia"/>
                <w:sz w:val="24"/>
                <w:u w:val="single" w:color="FFFFFF" w:themeColor="background1"/>
              </w:rPr>
              <w:t>责任</w:t>
            </w:r>
            <w:proofErr w:type="gramEnd"/>
            <w:r>
              <w:rPr>
                <w:rFonts w:ascii="仿宋" w:eastAsia="仿宋" w:hAnsi="仿宋" w:hint="eastAsia"/>
                <w:sz w:val="24"/>
                <w:u w:val="single" w:color="FFFFFF" w:themeColor="background1"/>
              </w:rPr>
              <w:t>清单；</w:t>
            </w:r>
          </w:p>
          <w:p w:rsidR="00FE1B2A" w:rsidRDefault="00ED0890">
            <w:pPr>
              <w:widowControl/>
              <w:autoSpaceDN w:val="0"/>
              <w:spacing w:line="240" w:lineRule="atLeast"/>
              <w:ind w:rightChars="200" w:right="420" w:firstLineChars="11" w:firstLine="26"/>
              <w:rPr>
                <w:rFonts w:ascii="仿宋" w:eastAsia="仿宋" w:hAnsi="仿宋"/>
                <w:sz w:val="24"/>
                <w:u w:val="single" w:color="FFFFFF" w:themeColor="background1"/>
              </w:rPr>
            </w:pPr>
            <w:r>
              <w:rPr>
                <w:rFonts w:ascii="仿宋" w:eastAsia="仿宋" w:hAnsi="仿宋" w:hint="eastAsia"/>
                <w:sz w:val="24"/>
                <w:u w:val="single" w:color="FFFFFF" w:themeColor="background1"/>
              </w:rPr>
              <w:t>3</w:t>
            </w:r>
            <w:r>
              <w:rPr>
                <w:rFonts w:ascii="仿宋" w:eastAsia="仿宋" w:hAnsi="仿宋" w:hint="eastAsia"/>
                <w:sz w:val="24"/>
                <w:u w:val="single" w:color="FFFFFF" w:themeColor="background1"/>
              </w:rPr>
              <w:t>、</w:t>
            </w:r>
            <w:proofErr w:type="gramStart"/>
            <w:r>
              <w:rPr>
                <w:rFonts w:ascii="仿宋" w:eastAsia="仿宋" w:hAnsi="仿宋" w:hint="eastAsia"/>
                <w:sz w:val="24"/>
                <w:u w:val="single" w:color="FFFFFF" w:themeColor="background1"/>
              </w:rPr>
              <w:t>缺</w:t>
            </w:r>
            <w:r>
              <w:rPr>
                <w:rFonts w:ascii="仿宋" w:eastAsia="仿宋" w:hAnsi="仿宋" w:hint="eastAsia"/>
                <w:sz w:val="24"/>
                <w:u w:val="single" w:color="FFFFFF" w:themeColor="background1"/>
              </w:rPr>
              <w:t>岗位</w:t>
            </w:r>
            <w:proofErr w:type="gramEnd"/>
            <w:r>
              <w:rPr>
                <w:rFonts w:ascii="仿宋" w:eastAsia="仿宋" w:hAnsi="仿宋" w:hint="eastAsia"/>
                <w:sz w:val="24"/>
                <w:u w:val="single" w:color="FFFFFF" w:themeColor="background1"/>
              </w:rPr>
              <w:t>清单</w:t>
            </w:r>
            <w:r>
              <w:rPr>
                <w:rFonts w:ascii="仿宋" w:eastAsia="仿宋" w:hAnsi="仿宋" w:hint="eastAsia"/>
                <w:sz w:val="24"/>
                <w:u w:val="single" w:color="FFFFFF" w:themeColor="background1"/>
              </w:rPr>
              <w:t>。</w:t>
            </w:r>
            <w:r>
              <w:rPr>
                <w:rFonts w:ascii="仿宋" w:eastAsia="仿宋" w:hAnsi="仿宋" w:hint="eastAsia"/>
                <w:b/>
                <w:bCs/>
                <w:sz w:val="24"/>
                <w:u w:val="single" w:color="FFFFFF" w:themeColor="background1"/>
              </w:rPr>
              <w:t>（</w:t>
            </w:r>
            <w:r>
              <w:rPr>
                <w:rFonts w:ascii="仿宋" w:eastAsia="仿宋" w:hAnsi="仿宋" w:hint="eastAsia"/>
                <w:b/>
                <w:bCs/>
                <w:sz w:val="24"/>
                <w:u w:val="single" w:color="FFFFFF" w:themeColor="background1"/>
              </w:rPr>
              <w:t>三项清单</w:t>
            </w:r>
            <w:r>
              <w:rPr>
                <w:rFonts w:ascii="仿宋" w:eastAsia="仿宋" w:hAnsi="仿宋" w:hint="eastAsia"/>
                <w:b/>
                <w:bCs/>
                <w:sz w:val="24"/>
                <w:u w:val="single" w:color="FFFFFF" w:themeColor="background1"/>
              </w:rPr>
              <w:t>视重要性</w:t>
            </w:r>
            <w:r>
              <w:rPr>
                <w:rFonts w:ascii="仿宋" w:eastAsia="仿宋" w:hAnsi="仿宋" w:hint="eastAsia"/>
                <w:b/>
                <w:bCs/>
                <w:sz w:val="24"/>
                <w:u w:val="single" w:color="FFFFFF" w:themeColor="background1"/>
              </w:rPr>
              <w:t>扣分</w:t>
            </w:r>
            <w:r>
              <w:rPr>
                <w:rFonts w:ascii="仿宋" w:eastAsia="仿宋" w:hAnsi="仿宋" w:hint="eastAsia"/>
                <w:b/>
                <w:bCs/>
                <w:sz w:val="24"/>
                <w:u w:val="single" w:color="FFFFFF" w:themeColor="background1"/>
              </w:rPr>
              <w:t>，最低扣至</w:t>
            </w:r>
            <w:r>
              <w:rPr>
                <w:rFonts w:ascii="仿宋" w:eastAsia="仿宋" w:hAnsi="仿宋" w:hint="eastAsia"/>
                <w:b/>
                <w:bCs/>
                <w:sz w:val="24"/>
                <w:u w:val="single" w:color="FFFFFF" w:themeColor="background1"/>
              </w:rPr>
              <w:t>0</w:t>
            </w:r>
            <w:r>
              <w:rPr>
                <w:rFonts w:ascii="仿宋" w:eastAsia="仿宋" w:hAnsi="仿宋" w:hint="eastAsia"/>
                <w:b/>
                <w:bCs/>
                <w:sz w:val="24"/>
                <w:u w:val="single" w:color="FFFFFF" w:themeColor="background1"/>
              </w:rPr>
              <w:t>分</w:t>
            </w:r>
            <w:r>
              <w:rPr>
                <w:rFonts w:ascii="仿宋" w:eastAsia="仿宋" w:hAnsi="仿宋" w:hint="eastAsia"/>
                <w:b/>
                <w:bCs/>
                <w:sz w:val="24"/>
                <w:u w:val="single" w:color="FFFFFF" w:themeColor="background1"/>
              </w:rPr>
              <w:t>）</w:t>
            </w:r>
          </w:p>
        </w:tc>
        <w:tc>
          <w:tcPr>
            <w:tcW w:w="12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E1B2A" w:rsidRDefault="00FE1B2A">
            <w:pPr>
              <w:widowControl/>
              <w:autoSpaceDN w:val="0"/>
              <w:spacing w:line="240" w:lineRule="atLeast"/>
              <w:jc w:val="center"/>
              <w:rPr>
                <w:rFonts w:ascii="仿宋" w:eastAsia="仿宋" w:hAnsi="仿宋"/>
                <w:sz w:val="24"/>
                <w:u w:val="single" w:color="FFFFFF" w:themeColor="background1"/>
              </w:rPr>
            </w:pPr>
          </w:p>
        </w:tc>
      </w:tr>
      <w:tr w:rsidR="00FE1B2A">
        <w:trPr>
          <w:trHeight w:val="1428"/>
        </w:trPr>
        <w:tc>
          <w:tcPr>
            <w:tcW w:w="168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rsidR="00FE1B2A" w:rsidRDefault="00ED0890">
            <w:pPr>
              <w:widowControl/>
              <w:autoSpaceDN w:val="0"/>
              <w:spacing w:line="240" w:lineRule="atLeast"/>
              <w:rPr>
                <w:rFonts w:ascii="仿宋" w:eastAsia="仿宋" w:hAnsi="仿宋"/>
                <w:b/>
                <w:sz w:val="24"/>
                <w:u w:val="single" w:color="FFFFFF" w:themeColor="background1"/>
              </w:rPr>
            </w:pPr>
            <w:r>
              <w:rPr>
                <w:rFonts w:ascii="仿宋" w:eastAsia="仿宋" w:hAnsi="仿宋" w:hint="eastAsia"/>
                <w:b/>
                <w:sz w:val="24"/>
                <w:u w:val="single" w:color="FFFFFF" w:themeColor="background1"/>
              </w:rPr>
              <w:lastRenderedPageBreak/>
              <w:t>四、安全管理</w:t>
            </w:r>
          </w:p>
          <w:p w:rsidR="00FE1B2A" w:rsidRDefault="00ED0890">
            <w:pPr>
              <w:widowControl/>
              <w:autoSpaceDN w:val="0"/>
              <w:spacing w:line="240" w:lineRule="atLeast"/>
              <w:rPr>
                <w:rFonts w:ascii="仿宋" w:eastAsia="仿宋" w:hAnsi="仿宋"/>
                <w:b/>
                <w:sz w:val="24"/>
                <w:u w:val="single" w:color="FFFFFF" w:themeColor="background1"/>
              </w:rPr>
            </w:pPr>
            <w:r>
              <w:rPr>
                <w:rFonts w:ascii="仿宋" w:eastAsia="仿宋" w:hAnsi="仿宋" w:hint="eastAsia"/>
                <w:b/>
                <w:sz w:val="24"/>
                <w:u w:val="single" w:color="FFFFFF" w:themeColor="background1"/>
              </w:rPr>
              <w:t>制度建设</w:t>
            </w:r>
          </w:p>
          <w:p w:rsidR="00FE1B2A" w:rsidRDefault="00ED0890">
            <w:pPr>
              <w:widowControl/>
              <w:autoSpaceDN w:val="0"/>
              <w:spacing w:line="240" w:lineRule="atLeast"/>
              <w:jc w:val="center"/>
              <w:rPr>
                <w:rFonts w:ascii="仿宋" w:eastAsia="仿宋" w:hAnsi="仿宋"/>
                <w:b/>
                <w:sz w:val="24"/>
                <w:u w:val="single" w:color="FFFFFF" w:themeColor="background1"/>
              </w:rPr>
            </w:pPr>
            <w:r>
              <w:rPr>
                <w:rFonts w:ascii="仿宋" w:eastAsia="仿宋" w:hAnsi="仿宋" w:hint="eastAsia"/>
                <w:b/>
                <w:sz w:val="24"/>
                <w:u w:val="single" w:color="FFFFFF" w:themeColor="background1"/>
              </w:rPr>
              <w:t>（</w:t>
            </w:r>
            <w:r>
              <w:rPr>
                <w:rFonts w:ascii="仿宋" w:eastAsia="仿宋" w:hAnsi="仿宋" w:hint="eastAsia"/>
                <w:b/>
                <w:sz w:val="24"/>
                <w:u w:val="single" w:color="FFFFFF" w:themeColor="background1"/>
              </w:rPr>
              <w:t>4</w:t>
            </w:r>
            <w:r>
              <w:rPr>
                <w:rFonts w:ascii="仿宋" w:eastAsia="仿宋" w:hAnsi="仿宋" w:hint="eastAsia"/>
                <w:b/>
                <w:sz w:val="24"/>
                <w:u w:val="single" w:color="FFFFFF" w:themeColor="background1"/>
              </w:rPr>
              <w:t>分）</w:t>
            </w:r>
          </w:p>
        </w:tc>
        <w:tc>
          <w:tcPr>
            <w:tcW w:w="1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E1B2A" w:rsidRDefault="00ED0890">
            <w:pPr>
              <w:widowControl/>
              <w:spacing w:line="240" w:lineRule="atLeast"/>
              <w:jc w:val="left"/>
              <w:rPr>
                <w:rFonts w:ascii="仿宋" w:eastAsia="仿宋" w:hAnsi="仿宋"/>
                <w:sz w:val="24"/>
                <w:u w:val="single" w:color="FFFFFF" w:themeColor="background1"/>
              </w:rPr>
            </w:pPr>
            <w:r>
              <w:rPr>
                <w:rFonts w:ascii="仿宋" w:eastAsia="仿宋" w:hAnsi="仿宋" w:hint="eastAsia"/>
                <w:sz w:val="24"/>
                <w:u w:val="single" w:color="FFFFFF" w:themeColor="background1"/>
              </w:rPr>
              <w:t>9</w:t>
            </w:r>
            <w:r>
              <w:rPr>
                <w:rFonts w:ascii="仿宋" w:eastAsia="仿宋" w:hAnsi="仿宋" w:hint="eastAsia"/>
                <w:sz w:val="24"/>
                <w:u w:val="single" w:color="FFFFFF" w:themeColor="background1"/>
              </w:rPr>
              <w:t>、安全管理制度建设</w:t>
            </w:r>
          </w:p>
        </w:tc>
        <w:tc>
          <w:tcPr>
            <w:tcW w:w="1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E1B2A" w:rsidRDefault="00ED0890">
            <w:pPr>
              <w:widowControl/>
              <w:autoSpaceDN w:val="0"/>
              <w:spacing w:line="240" w:lineRule="atLeast"/>
              <w:jc w:val="center"/>
              <w:rPr>
                <w:rFonts w:ascii="仿宋" w:eastAsia="仿宋" w:hAnsi="仿宋"/>
                <w:b/>
                <w:sz w:val="24"/>
                <w:u w:val="single" w:color="FFFFFF" w:themeColor="background1"/>
              </w:rPr>
            </w:pPr>
            <w:r>
              <w:rPr>
                <w:rFonts w:ascii="仿宋" w:eastAsia="仿宋" w:hAnsi="仿宋" w:hint="eastAsia"/>
                <w:b/>
                <w:sz w:val="24"/>
                <w:u w:val="single" w:color="FFFFFF" w:themeColor="background1"/>
              </w:rPr>
              <w:t>4</w:t>
            </w:r>
          </w:p>
        </w:tc>
        <w:tc>
          <w:tcPr>
            <w:tcW w:w="9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E1B2A" w:rsidRDefault="00ED0890">
            <w:pPr>
              <w:numPr>
                <w:ilvl w:val="0"/>
                <w:numId w:val="9"/>
              </w:numPr>
              <w:autoSpaceDN w:val="0"/>
              <w:spacing w:line="240" w:lineRule="atLeast"/>
              <w:ind w:left="360" w:hanging="360"/>
              <w:rPr>
                <w:rFonts w:ascii="仿宋" w:eastAsia="仿宋" w:hAnsi="仿宋"/>
                <w:sz w:val="24"/>
                <w:u w:val="single" w:color="FFFFFF" w:themeColor="background1"/>
              </w:rPr>
            </w:pPr>
            <w:r>
              <w:rPr>
                <w:rFonts w:ascii="仿宋" w:eastAsia="仿宋" w:hAnsi="仿宋" w:hint="eastAsia"/>
                <w:sz w:val="24"/>
                <w:u w:val="single" w:color="FFFFFF" w:themeColor="background1"/>
              </w:rPr>
              <w:t>缺少必要制度的，视重要性每项扣</w:t>
            </w:r>
            <w:r>
              <w:rPr>
                <w:rFonts w:ascii="仿宋" w:eastAsia="仿宋" w:hAnsi="仿宋" w:hint="eastAsia"/>
                <w:sz w:val="24"/>
                <w:u w:val="single" w:color="FFFFFF" w:themeColor="background1"/>
              </w:rPr>
              <w:t>2</w:t>
            </w:r>
            <w:r>
              <w:rPr>
                <w:rFonts w:ascii="仿宋" w:eastAsia="仿宋" w:hAnsi="仿宋" w:hint="eastAsia"/>
                <w:sz w:val="24"/>
                <w:u w:val="single" w:color="FFFFFF" w:themeColor="background1"/>
              </w:rPr>
              <w:t>分，最低</w:t>
            </w:r>
            <w:r>
              <w:rPr>
                <w:rFonts w:ascii="仿宋" w:eastAsia="仿宋" w:hAnsi="仿宋" w:hint="eastAsia"/>
                <w:b/>
                <w:bCs/>
                <w:sz w:val="24"/>
                <w:u w:val="single" w:color="FFFFFF" w:themeColor="background1"/>
              </w:rPr>
              <w:t>扣至</w:t>
            </w:r>
            <w:r>
              <w:rPr>
                <w:rFonts w:ascii="仿宋" w:eastAsia="仿宋" w:hAnsi="仿宋" w:hint="eastAsia"/>
                <w:b/>
                <w:bCs/>
                <w:sz w:val="24"/>
                <w:u w:val="single" w:color="FFFFFF" w:themeColor="background1"/>
              </w:rPr>
              <w:t>0</w:t>
            </w:r>
            <w:r>
              <w:rPr>
                <w:rFonts w:ascii="仿宋" w:eastAsia="仿宋" w:hAnsi="仿宋" w:hint="eastAsia"/>
                <w:b/>
                <w:bCs/>
                <w:sz w:val="24"/>
                <w:u w:val="single" w:color="FFFFFF" w:themeColor="background1"/>
              </w:rPr>
              <w:t>分</w:t>
            </w:r>
            <w:r>
              <w:rPr>
                <w:rFonts w:ascii="仿宋" w:eastAsia="仿宋" w:hAnsi="仿宋" w:hint="eastAsia"/>
                <w:sz w:val="24"/>
                <w:u w:val="single" w:color="FFFFFF" w:themeColor="background1"/>
              </w:rPr>
              <w:t>；</w:t>
            </w:r>
          </w:p>
          <w:p w:rsidR="00FE1B2A" w:rsidRDefault="00ED0890">
            <w:pPr>
              <w:widowControl/>
              <w:spacing w:line="240" w:lineRule="atLeast"/>
              <w:rPr>
                <w:rFonts w:ascii="仿宋" w:eastAsia="仿宋" w:hAnsi="仿宋"/>
                <w:sz w:val="24"/>
                <w:u w:val="single" w:color="FFFFFF" w:themeColor="background1"/>
              </w:rPr>
            </w:pPr>
            <w:r>
              <w:rPr>
                <w:rFonts w:ascii="仿宋" w:eastAsia="仿宋" w:hAnsi="仿宋" w:hint="eastAsia"/>
                <w:sz w:val="24"/>
                <w:u w:val="single" w:color="FFFFFF" w:themeColor="background1"/>
              </w:rPr>
              <w:t>2</w:t>
            </w:r>
            <w:r>
              <w:rPr>
                <w:rFonts w:ascii="仿宋" w:eastAsia="仿宋" w:hAnsi="仿宋" w:hint="eastAsia"/>
                <w:sz w:val="24"/>
                <w:u w:val="single" w:color="FFFFFF" w:themeColor="background1"/>
              </w:rPr>
              <w:t>、</w:t>
            </w:r>
            <w:r>
              <w:rPr>
                <w:rFonts w:ascii="仿宋" w:eastAsia="仿宋" w:hAnsi="仿宋" w:hint="eastAsia"/>
                <w:sz w:val="24"/>
                <w:u w:val="single" w:color="FFFFFF" w:themeColor="background1"/>
              </w:rPr>
              <w:t>制度应结合企业实际，</w:t>
            </w:r>
            <w:r>
              <w:rPr>
                <w:rFonts w:ascii="仿宋" w:eastAsia="仿宋" w:hAnsi="仿宋" w:hint="eastAsia"/>
                <w:sz w:val="24"/>
                <w:u w:val="single" w:color="FFFFFF" w:themeColor="background1"/>
              </w:rPr>
              <w:t>缺乏</w:t>
            </w:r>
            <w:r>
              <w:rPr>
                <w:rFonts w:ascii="仿宋" w:eastAsia="仿宋" w:hAnsi="仿宋" w:hint="eastAsia"/>
                <w:sz w:val="24"/>
                <w:u w:val="single" w:color="FFFFFF" w:themeColor="background1"/>
              </w:rPr>
              <w:t>可操作性；</w:t>
            </w:r>
            <w:r>
              <w:rPr>
                <w:rFonts w:ascii="仿宋" w:eastAsia="仿宋" w:hAnsi="仿宋" w:hint="eastAsia"/>
                <w:b/>
                <w:bCs/>
                <w:sz w:val="24"/>
                <w:u w:val="single" w:color="FFFFFF" w:themeColor="background1"/>
              </w:rPr>
              <w:t>（</w:t>
            </w:r>
            <w:r>
              <w:rPr>
                <w:rFonts w:ascii="仿宋" w:eastAsia="仿宋" w:hAnsi="仿宋" w:hint="eastAsia"/>
                <w:b/>
                <w:bCs/>
                <w:sz w:val="24"/>
                <w:u w:val="single" w:color="FFFFFF" w:themeColor="background1"/>
              </w:rPr>
              <w:t>扣</w:t>
            </w:r>
            <w:r>
              <w:rPr>
                <w:rFonts w:ascii="仿宋" w:eastAsia="仿宋" w:hAnsi="仿宋" w:hint="eastAsia"/>
                <w:b/>
                <w:bCs/>
                <w:sz w:val="24"/>
                <w:u w:val="single" w:color="FFFFFF" w:themeColor="background1"/>
              </w:rPr>
              <w:t>1</w:t>
            </w:r>
            <w:r>
              <w:rPr>
                <w:rFonts w:ascii="仿宋" w:eastAsia="仿宋" w:hAnsi="仿宋" w:hint="eastAsia"/>
                <w:b/>
                <w:bCs/>
                <w:sz w:val="24"/>
                <w:u w:val="single" w:color="FFFFFF" w:themeColor="background1"/>
              </w:rPr>
              <w:t>分</w:t>
            </w:r>
            <w:r>
              <w:rPr>
                <w:rFonts w:ascii="仿宋" w:eastAsia="仿宋" w:hAnsi="仿宋" w:hint="eastAsia"/>
                <w:b/>
                <w:bCs/>
                <w:sz w:val="24"/>
                <w:u w:val="single" w:color="FFFFFF" w:themeColor="background1"/>
              </w:rPr>
              <w:t>）</w:t>
            </w:r>
          </w:p>
          <w:p w:rsidR="00FE1B2A" w:rsidRDefault="00ED0890">
            <w:pPr>
              <w:autoSpaceDN w:val="0"/>
              <w:spacing w:line="240" w:lineRule="atLeast"/>
              <w:rPr>
                <w:rFonts w:ascii="仿宋" w:eastAsia="仿宋" w:hAnsi="仿宋"/>
                <w:sz w:val="24"/>
                <w:u w:val="single" w:color="FFFFFF" w:themeColor="background1"/>
              </w:rPr>
            </w:pPr>
            <w:r>
              <w:rPr>
                <w:rFonts w:ascii="仿宋" w:eastAsia="仿宋" w:hAnsi="仿宋" w:hint="eastAsia"/>
                <w:sz w:val="24"/>
                <w:u w:val="single" w:color="FFFFFF" w:themeColor="background1"/>
              </w:rPr>
              <w:t>3</w:t>
            </w:r>
            <w:r>
              <w:rPr>
                <w:rFonts w:ascii="仿宋" w:eastAsia="仿宋" w:hAnsi="仿宋" w:hint="eastAsia"/>
                <w:sz w:val="24"/>
                <w:u w:val="single" w:color="FFFFFF" w:themeColor="background1"/>
              </w:rPr>
              <w:t>、</w:t>
            </w:r>
            <w:r>
              <w:rPr>
                <w:rFonts w:ascii="仿宋" w:eastAsia="仿宋" w:hAnsi="仿宋" w:hint="eastAsia"/>
                <w:sz w:val="24"/>
                <w:u w:val="single" w:color="FFFFFF" w:themeColor="background1"/>
              </w:rPr>
              <w:t>制度缺少编制、发布、使用、修订等要素，或未受控的；</w:t>
            </w:r>
            <w:r>
              <w:rPr>
                <w:rFonts w:ascii="仿宋" w:eastAsia="仿宋" w:hAnsi="仿宋" w:hint="eastAsia"/>
                <w:b/>
                <w:bCs/>
                <w:sz w:val="24"/>
                <w:u w:val="single" w:color="FFFFFF" w:themeColor="background1"/>
              </w:rPr>
              <w:t>（</w:t>
            </w:r>
            <w:r>
              <w:rPr>
                <w:rFonts w:ascii="仿宋" w:eastAsia="仿宋" w:hAnsi="仿宋" w:hint="eastAsia"/>
                <w:b/>
                <w:bCs/>
                <w:sz w:val="24"/>
                <w:u w:val="single" w:color="FFFFFF" w:themeColor="background1"/>
              </w:rPr>
              <w:t>扣</w:t>
            </w:r>
            <w:r>
              <w:rPr>
                <w:rFonts w:ascii="仿宋" w:eastAsia="仿宋" w:hAnsi="仿宋" w:hint="eastAsia"/>
                <w:b/>
                <w:bCs/>
                <w:sz w:val="24"/>
                <w:u w:val="single" w:color="FFFFFF" w:themeColor="background1"/>
              </w:rPr>
              <w:t>1</w:t>
            </w:r>
            <w:r>
              <w:rPr>
                <w:rFonts w:ascii="仿宋" w:eastAsia="仿宋" w:hAnsi="仿宋" w:hint="eastAsia"/>
                <w:b/>
                <w:bCs/>
                <w:sz w:val="24"/>
                <w:u w:val="single" w:color="FFFFFF" w:themeColor="background1"/>
              </w:rPr>
              <w:t>分</w:t>
            </w:r>
            <w:r>
              <w:rPr>
                <w:rFonts w:ascii="仿宋" w:eastAsia="仿宋" w:hAnsi="仿宋" w:hint="eastAsia"/>
                <w:b/>
                <w:bCs/>
                <w:sz w:val="24"/>
                <w:u w:val="single" w:color="FFFFFF" w:themeColor="background1"/>
              </w:rPr>
              <w:t>）</w:t>
            </w:r>
          </w:p>
        </w:tc>
        <w:tc>
          <w:tcPr>
            <w:tcW w:w="12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E1B2A" w:rsidRDefault="00FE1B2A">
            <w:pPr>
              <w:widowControl/>
              <w:autoSpaceDN w:val="0"/>
              <w:spacing w:line="240" w:lineRule="atLeast"/>
              <w:jc w:val="center"/>
              <w:rPr>
                <w:rFonts w:ascii="仿宋" w:eastAsia="仿宋" w:hAnsi="仿宋"/>
                <w:sz w:val="24"/>
                <w:u w:val="single" w:color="FFFFFF" w:themeColor="background1"/>
              </w:rPr>
            </w:pPr>
          </w:p>
        </w:tc>
      </w:tr>
      <w:tr w:rsidR="00FE1B2A">
        <w:trPr>
          <w:trHeight w:val="1107"/>
        </w:trPr>
        <w:tc>
          <w:tcPr>
            <w:tcW w:w="1681"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E1B2A" w:rsidRDefault="00ED0890">
            <w:pPr>
              <w:autoSpaceDN w:val="0"/>
              <w:spacing w:line="240" w:lineRule="atLeast"/>
              <w:jc w:val="center"/>
              <w:rPr>
                <w:rFonts w:ascii="仿宋" w:eastAsia="仿宋" w:hAnsi="仿宋"/>
                <w:b/>
                <w:sz w:val="24"/>
                <w:u w:val="single" w:color="FFFFFF" w:themeColor="background1"/>
              </w:rPr>
            </w:pPr>
            <w:r>
              <w:rPr>
                <w:rFonts w:ascii="仿宋" w:eastAsia="仿宋" w:hAnsi="仿宋" w:hint="eastAsia"/>
                <w:b/>
                <w:sz w:val="24"/>
                <w:u w:val="single" w:color="FFFFFF" w:themeColor="background1"/>
              </w:rPr>
              <w:t>五、安全隐患排查治理及情况报送</w:t>
            </w:r>
          </w:p>
          <w:p w:rsidR="00FE1B2A" w:rsidRDefault="00ED0890">
            <w:pPr>
              <w:autoSpaceDN w:val="0"/>
              <w:spacing w:line="240" w:lineRule="atLeast"/>
              <w:rPr>
                <w:rFonts w:ascii="仿宋" w:eastAsia="仿宋" w:hAnsi="仿宋"/>
                <w:b/>
                <w:sz w:val="24"/>
                <w:u w:val="single" w:color="FFFFFF" w:themeColor="background1"/>
              </w:rPr>
            </w:pPr>
            <w:r>
              <w:rPr>
                <w:rFonts w:ascii="仿宋" w:eastAsia="仿宋" w:hAnsi="仿宋" w:hint="eastAsia"/>
                <w:b/>
                <w:sz w:val="24"/>
                <w:u w:val="single" w:color="FFFFFF" w:themeColor="background1"/>
              </w:rPr>
              <w:t xml:space="preserve">  </w:t>
            </w:r>
            <w:r>
              <w:rPr>
                <w:rFonts w:ascii="仿宋" w:eastAsia="仿宋" w:hAnsi="仿宋" w:hint="eastAsia"/>
                <w:b/>
                <w:sz w:val="24"/>
                <w:u w:val="single" w:color="FFFFFF" w:themeColor="background1"/>
              </w:rPr>
              <w:t>（</w:t>
            </w:r>
            <w:r>
              <w:rPr>
                <w:rFonts w:ascii="仿宋" w:eastAsia="仿宋" w:hAnsi="仿宋" w:hint="eastAsia"/>
                <w:b/>
                <w:sz w:val="24"/>
                <w:u w:val="single" w:color="FFFFFF" w:themeColor="background1"/>
              </w:rPr>
              <w:t>10</w:t>
            </w:r>
            <w:r>
              <w:rPr>
                <w:rFonts w:ascii="仿宋" w:eastAsia="仿宋" w:hAnsi="仿宋" w:hint="eastAsia"/>
                <w:b/>
                <w:sz w:val="24"/>
                <w:u w:val="single" w:color="FFFFFF" w:themeColor="background1"/>
              </w:rPr>
              <w:t>分）</w:t>
            </w:r>
          </w:p>
        </w:tc>
        <w:tc>
          <w:tcPr>
            <w:tcW w:w="154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rsidR="00FE1B2A" w:rsidRDefault="00ED0890">
            <w:pPr>
              <w:autoSpaceDN w:val="0"/>
              <w:spacing w:line="240" w:lineRule="atLeast"/>
              <w:rPr>
                <w:rFonts w:ascii="仿宋" w:eastAsia="仿宋" w:hAnsi="仿宋"/>
                <w:sz w:val="24"/>
                <w:u w:val="single" w:color="FFFFFF" w:themeColor="background1"/>
              </w:rPr>
            </w:pPr>
            <w:r>
              <w:rPr>
                <w:rFonts w:ascii="仿宋" w:eastAsia="仿宋" w:hAnsi="仿宋" w:hint="eastAsia"/>
                <w:sz w:val="24"/>
                <w:u w:val="single" w:color="FFFFFF" w:themeColor="background1"/>
              </w:rPr>
              <w:t>10</w:t>
            </w:r>
            <w:r>
              <w:rPr>
                <w:rFonts w:ascii="仿宋" w:eastAsia="仿宋" w:hAnsi="仿宋" w:hint="eastAsia"/>
                <w:sz w:val="24"/>
                <w:u w:val="single" w:color="FFFFFF" w:themeColor="background1"/>
              </w:rPr>
              <w:t>、双重预防机制，落实情况</w:t>
            </w:r>
          </w:p>
        </w:tc>
        <w:tc>
          <w:tcPr>
            <w:tcW w:w="1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E1B2A" w:rsidRDefault="00ED0890">
            <w:pPr>
              <w:autoSpaceDN w:val="0"/>
              <w:spacing w:line="240" w:lineRule="atLeast"/>
              <w:jc w:val="center"/>
              <w:rPr>
                <w:rFonts w:ascii="仿宋" w:eastAsia="仿宋" w:hAnsi="仿宋"/>
                <w:b/>
                <w:sz w:val="24"/>
                <w:u w:val="single" w:color="FFFFFF" w:themeColor="background1"/>
              </w:rPr>
            </w:pPr>
            <w:r>
              <w:rPr>
                <w:rFonts w:ascii="仿宋" w:eastAsia="仿宋" w:hAnsi="仿宋" w:hint="eastAsia"/>
                <w:b/>
                <w:sz w:val="24"/>
                <w:u w:val="single" w:color="FFFFFF" w:themeColor="background1"/>
              </w:rPr>
              <w:t>4</w:t>
            </w:r>
          </w:p>
        </w:tc>
        <w:tc>
          <w:tcPr>
            <w:tcW w:w="9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E1B2A" w:rsidRDefault="00ED0890">
            <w:pPr>
              <w:autoSpaceDN w:val="0"/>
              <w:spacing w:line="240" w:lineRule="atLeast"/>
              <w:rPr>
                <w:rFonts w:ascii="仿宋" w:eastAsia="仿宋" w:hAnsi="仿宋"/>
                <w:sz w:val="24"/>
                <w:u w:val="single" w:color="FFFFFF" w:themeColor="background1"/>
              </w:rPr>
            </w:pPr>
            <w:r>
              <w:rPr>
                <w:rFonts w:ascii="仿宋" w:eastAsia="仿宋" w:hAnsi="仿宋" w:hint="eastAsia"/>
                <w:sz w:val="24"/>
                <w:u w:val="single" w:color="FFFFFF" w:themeColor="background1"/>
              </w:rPr>
              <w:t>1</w:t>
            </w:r>
            <w:r>
              <w:rPr>
                <w:rFonts w:ascii="仿宋" w:eastAsia="仿宋" w:hAnsi="仿宋" w:hint="eastAsia"/>
                <w:sz w:val="24"/>
                <w:u w:val="single" w:color="FFFFFF" w:themeColor="background1"/>
              </w:rPr>
              <w:t>、未</w:t>
            </w:r>
            <w:r>
              <w:rPr>
                <w:rFonts w:ascii="仿宋" w:eastAsia="仿宋" w:hAnsi="仿宋" w:hint="eastAsia"/>
                <w:sz w:val="24"/>
                <w:u w:val="single" w:color="FFFFFF" w:themeColor="background1"/>
              </w:rPr>
              <w:t>建立并落实安全风险分级管控和隐患排查治理双重预防工作机制</w:t>
            </w:r>
            <w:r>
              <w:rPr>
                <w:rFonts w:ascii="仿宋" w:eastAsia="仿宋" w:hAnsi="仿宋" w:hint="eastAsia"/>
                <w:sz w:val="24"/>
                <w:u w:val="single" w:color="FFFFFF" w:themeColor="background1"/>
              </w:rPr>
              <w:t>；</w:t>
            </w:r>
            <w:r>
              <w:rPr>
                <w:rFonts w:ascii="仿宋" w:eastAsia="仿宋" w:hAnsi="仿宋" w:hint="eastAsia"/>
                <w:b/>
                <w:bCs/>
                <w:sz w:val="24"/>
                <w:u w:val="single" w:color="FFFFFF" w:themeColor="background1"/>
              </w:rPr>
              <w:t>（</w:t>
            </w:r>
            <w:r>
              <w:rPr>
                <w:rFonts w:ascii="仿宋" w:eastAsia="仿宋" w:hAnsi="仿宋" w:hint="eastAsia"/>
                <w:b/>
                <w:bCs/>
                <w:sz w:val="24"/>
                <w:u w:val="single" w:color="FFFFFF" w:themeColor="background1"/>
              </w:rPr>
              <w:t>扣</w:t>
            </w:r>
            <w:r>
              <w:rPr>
                <w:rFonts w:ascii="仿宋" w:eastAsia="仿宋" w:hAnsi="仿宋" w:hint="eastAsia"/>
                <w:b/>
                <w:bCs/>
                <w:sz w:val="24"/>
                <w:u w:val="single" w:color="FFFFFF" w:themeColor="background1"/>
              </w:rPr>
              <w:t>2</w:t>
            </w:r>
            <w:r>
              <w:rPr>
                <w:rFonts w:ascii="仿宋" w:eastAsia="仿宋" w:hAnsi="仿宋" w:hint="eastAsia"/>
                <w:b/>
                <w:bCs/>
                <w:sz w:val="24"/>
                <w:u w:val="single" w:color="FFFFFF" w:themeColor="background1"/>
              </w:rPr>
              <w:t>分</w:t>
            </w:r>
            <w:r>
              <w:rPr>
                <w:rFonts w:ascii="仿宋" w:eastAsia="仿宋" w:hAnsi="仿宋" w:hint="eastAsia"/>
                <w:b/>
                <w:bCs/>
                <w:sz w:val="24"/>
                <w:u w:val="single" w:color="FFFFFF" w:themeColor="background1"/>
              </w:rPr>
              <w:t>）</w:t>
            </w:r>
          </w:p>
          <w:p w:rsidR="00FE1B2A" w:rsidRDefault="00ED0890">
            <w:pPr>
              <w:autoSpaceDN w:val="0"/>
              <w:spacing w:line="240" w:lineRule="atLeast"/>
              <w:rPr>
                <w:rFonts w:ascii="仿宋" w:eastAsia="仿宋" w:hAnsi="仿宋"/>
                <w:sz w:val="24"/>
                <w:u w:val="single" w:color="FFFFFF" w:themeColor="background1"/>
              </w:rPr>
            </w:pPr>
            <w:r>
              <w:rPr>
                <w:rFonts w:ascii="仿宋" w:eastAsia="仿宋" w:hAnsi="仿宋" w:hint="eastAsia"/>
                <w:sz w:val="24"/>
                <w:u w:val="single" w:color="FFFFFF" w:themeColor="background1"/>
              </w:rPr>
              <w:t>2</w:t>
            </w:r>
            <w:r>
              <w:rPr>
                <w:rFonts w:ascii="仿宋" w:eastAsia="仿宋" w:hAnsi="仿宋" w:hint="eastAsia"/>
                <w:sz w:val="24"/>
                <w:u w:val="single" w:color="FFFFFF" w:themeColor="background1"/>
              </w:rPr>
              <w:t>、未</w:t>
            </w:r>
            <w:r>
              <w:rPr>
                <w:rFonts w:ascii="仿宋" w:eastAsia="仿宋" w:hAnsi="仿宋" w:hint="eastAsia"/>
                <w:sz w:val="24"/>
                <w:u w:val="single" w:color="FFFFFF" w:themeColor="background1"/>
              </w:rPr>
              <w:t>建立风险点、危险源排查管控清单</w:t>
            </w:r>
            <w:r>
              <w:rPr>
                <w:rFonts w:ascii="仿宋" w:eastAsia="仿宋" w:hAnsi="仿宋" w:hint="eastAsia"/>
                <w:sz w:val="24"/>
                <w:u w:val="single" w:color="FFFFFF" w:themeColor="background1"/>
              </w:rPr>
              <w:t>；</w:t>
            </w:r>
            <w:r>
              <w:rPr>
                <w:rFonts w:ascii="仿宋" w:eastAsia="仿宋" w:hAnsi="仿宋" w:hint="eastAsia"/>
                <w:b/>
                <w:bCs/>
                <w:sz w:val="24"/>
                <w:u w:val="single" w:color="FFFFFF" w:themeColor="background1"/>
              </w:rPr>
              <w:t>（</w:t>
            </w:r>
            <w:r>
              <w:rPr>
                <w:rFonts w:ascii="仿宋" w:eastAsia="仿宋" w:hAnsi="仿宋" w:hint="eastAsia"/>
                <w:b/>
                <w:bCs/>
                <w:sz w:val="24"/>
                <w:u w:val="single" w:color="FFFFFF" w:themeColor="background1"/>
              </w:rPr>
              <w:t>扣</w:t>
            </w:r>
            <w:r>
              <w:rPr>
                <w:rFonts w:ascii="仿宋" w:eastAsia="仿宋" w:hAnsi="仿宋" w:hint="eastAsia"/>
                <w:b/>
                <w:bCs/>
                <w:sz w:val="24"/>
                <w:u w:val="single" w:color="FFFFFF" w:themeColor="background1"/>
              </w:rPr>
              <w:t>1</w:t>
            </w:r>
            <w:r>
              <w:rPr>
                <w:rFonts w:ascii="仿宋" w:eastAsia="仿宋" w:hAnsi="仿宋" w:hint="eastAsia"/>
                <w:b/>
                <w:bCs/>
                <w:sz w:val="24"/>
                <w:u w:val="single" w:color="FFFFFF" w:themeColor="background1"/>
              </w:rPr>
              <w:t>分</w:t>
            </w:r>
            <w:r>
              <w:rPr>
                <w:rFonts w:ascii="仿宋" w:eastAsia="仿宋" w:hAnsi="仿宋" w:hint="eastAsia"/>
                <w:b/>
                <w:bCs/>
                <w:sz w:val="24"/>
                <w:u w:val="single" w:color="FFFFFF" w:themeColor="background1"/>
              </w:rPr>
              <w:t>）</w:t>
            </w:r>
          </w:p>
          <w:p w:rsidR="00FE1B2A" w:rsidRDefault="00ED0890">
            <w:pPr>
              <w:widowControl/>
              <w:spacing w:line="240" w:lineRule="atLeast"/>
              <w:rPr>
                <w:rFonts w:ascii="仿宋" w:eastAsia="仿宋" w:hAnsi="仿宋"/>
                <w:sz w:val="24"/>
                <w:u w:val="single" w:color="FFFFFF" w:themeColor="background1"/>
              </w:rPr>
            </w:pPr>
            <w:r>
              <w:rPr>
                <w:rFonts w:ascii="仿宋" w:eastAsia="仿宋" w:hAnsi="仿宋" w:hint="eastAsia"/>
                <w:sz w:val="24"/>
                <w:u w:val="single" w:color="FFFFFF" w:themeColor="background1"/>
              </w:rPr>
              <w:t>3</w:t>
            </w:r>
            <w:r>
              <w:rPr>
                <w:rFonts w:ascii="仿宋" w:eastAsia="仿宋" w:hAnsi="仿宋" w:hint="eastAsia"/>
                <w:sz w:val="24"/>
                <w:u w:val="single" w:color="FFFFFF" w:themeColor="background1"/>
              </w:rPr>
              <w:t>、未建立使用危险化学品单位基本情况登记台账、使用燃气（天然气、瓶装气）情况排查</w:t>
            </w:r>
            <w:proofErr w:type="gramStart"/>
            <w:r>
              <w:rPr>
                <w:rFonts w:ascii="仿宋" w:eastAsia="仿宋" w:hAnsi="仿宋" w:hint="eastAsia"/>
                <w:sz w:val="24"/>
                <w:u w:val="single" w:color="FFFFFF" w:themeColor="background1"/>
              </w:rPr>
              <w:t>整治台</w:t>
            </w:r>
            <w:proofErr w:type="gramEnd"/>
            <w:r>
              <w:rPr>
                <w:rFonts w:ascii="仿宋" w:eastAsia="仿宋" w:hAnsi="仿宋" w:hint="eastAsia"/>
                <w:sz w:val="24"/>
                <w:u w:val="single" w:color="FFFFFF" w:themeColor="background1"/>
              </w:rPr>
              <w:t>账；</w:t>
            </w:r>
            <w:r>
              <w:rPr>
                <w:rFonts w:ascii="仿宋" w:eastAsia="仿宋" w:hAnsi="仿宋" w:hint="eastAsia"/>
                <w:b/>
                <w:bCs/>
                <w:sz w:val="24"/>
                <w:u w:val="single" w:color="FFFFFF" w:themeColor="background1"/>
              </w:rPr>
              <w:t>（</w:t>
            </w:r>
            <w:r>
              <w:rPr>
                <w:rFonts w:ascii="仿宋" w:eastAsia="仿宋" w:hAnsi="仿宋" w:hint="eastAsia"/>
                <w:b/>
                <w:bCs/>
                <w:sz w:val="24"/>
                <w:u w:val="single" w:color="FFFFFF" w:themeColor="background1"/>
              </w:rPr>
              <w:t>扣</w:t>
            </w:r>
            <w:r>
              <w:rPr>
                <w:rFonts w:ascii="仿宋" w:eastAsia="仿宋" w:hAnsi="仿宋" w:hint="eastAsia"/>
                <w:b/>
                <w:bCs/>
                <w:sz w:val="24"/>
                <w:u w:val="single" w:color="FFFFFF" w:themeColor="background1"/>
              </w:rPr>
              <w:t>1</w:t>
            </w:r>
            <w:r>
              <w:rPr>
                <w:rFonts w:ascii="仿宋" w:eastAsia="仿宋" w:hAnsi="仿宋" w:hint="eastAsia"/>
                <w:b/>
                <w:bCs/>
                <w:sz w:val="24"/>
                <w:u w:val="single" w:color="FFFFFF" w:themeColor="background1"/>
              </w:rPr>
              <w:t>分</w:t>
            </w:r>
            <w:r>
              <w:rPr>
                <w:rFonts w:ascii="仿宋" w:eastAsia="仿宋" w:hAnsi="仿宋" w:hint="eastAsia"/>
                <w:b/>
                <w:bCs/>
                <w:sz w:val="24"/>
                <w:u w:val="single" w:color="FFFFFF" w:themeColor="background1"/>
              </w:rPr>
              <w:t>）</w:t>
            </w:r>
          </w:p>
        </w:tc>
        <w:tc>
          <w:tcPr>
            <w:tcW w:w="12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E1B2A" w:rsidRDefault="00FE1B2A">
            <w:pPr>
              <w:widowControl/>
              <w:autoSpaceDN w:val="0"/>
              <w:spacing w:line="240" w:lineRule="atLeast"/>
              <w:jc w:val="center"/>
              <w:rPr>
                <w:rFonts w:ascii="仿宋" w:eastAsia="仿宋" w:hAnsi="仿宋"/>
                <w:sz w:val="24"/>
                <w:u w:val="single" w:color="FFFFFF" w:themeColor="background1"/>
              </w:rPr>
            </w:pPr>
          </w:p>
        </w:tc>
      </w:tr>
      <w:tr w:rsidR="00FE1B2A">
        <w:trPr>
          <w:trHeight w:val="1107"/>
        </w:trPr>
        <w:tc>
          <w:tcPr>
            <w:tcW w:w="1681"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E1B2A" w:rsidRDefault="00FE1B2A">
            <w:pPr>
              <w:autoSpaceDN w:val="0"/>
              <w:spacing w:line="240" w:lineRule="atLeast"/>
              <w:rPr>
                <w:rFonts w:ascii="仿宋" w:eastAsia="仿宋" w:hAnsi="仿宋"/>
                <w:b/>
                <w:sz w:val="24"/>
                <w:u w:val="single" w:color="FFFFFF" w:themeColor="background1"/>
              </w:rPr>
            </w:pPr>
          </w:p>
        </w:tc>
        <w:tc>
          <w:tcPr>
            <w:tcW w:w="154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rsidR="00FE1B2A" w:rsidRDefault="00ED0890">
            <w:pPr>
              <w:autoSpaceDN w:val="0"/>
              <w:spacing w:line="240" w:lineRule="atLeast"/>
              <w:rPr>
                <w:rFonts w:ascii="仿宋" w:eastAsia="仿宋" w:hAnsi="仿宋"/>
                <w:sz w:val="24"/>
                <w:u w:val="single" w:color="FFFFFF" w:themeColor="background1"/>
              </w:rPr>
            </w:pPr>
            <w:r>
              <w:rPr>
                <w:rFonts w:ascii="仿宋" w:eastAsia="仿宋" w:hAnsi="仿宋" w:hint="eastAsia"/>
                <w:sz w:val="24"/>
                <w:u w:val="single" w:color="FFFFFF" w:themeColor="background1"/>
              </w:rPr>
              <w:t>11</w:t>
            </w:r>
            <w:r>
              <w:rPr>
                <w:rFonts w:ascii="仿宋" w:eastAsia="仿宋" w:hAnsi="仿宋" w:hint="eastAsia"/>
                <w:sz w:val="24"/>
                <w:u w:val="single" w:color="FFFFFF" w:themeColor="background1"/>
              </w:rPr>
              <w:t>、安全隐患排查治理</w:t>
            </w:r>
          </w:p>
        </w:tc>
        <w:tc>
          <w:tcPr>
            <w:tcW w:w="1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E1B2A" w:rsidRDefault="00ED0890">
            <w:pPr>
              <w:autoSpaceDN w:val="0"/>
              <w:spacing w:line="240" w:lineRule="atLeast"/>
              <w:jc w:val="center"/>
              <w:rPr>
                <w:rFonts w:ascii="仿宋" w:eastAsia="仿宋" w:hAnsi="仿宋"/>
                <w:b/>
                <w:sz w:val="24"/>
                <w:u w:val="single" w:color="FFFFFF" w:themeColor="background1"/>
              </w:rPr>
            </w:pPr>
            <w:r>
              <w:rPr>
                <w:rFonts w:ascii="仿宋" w:eastAsia="仿宋" w:hAnsi="仿宋" w:hint="eastAsia"/>
                <w:b/>
                <w:sz w:val="24"/>
                <w:u w:val="single" w:color="FFFFFF" w:themeColor="background1"/>
              </w:rPr>
              <w:t>4</w:t>
            </w:r>
          </w:p>
        </w:tc>
        <w:tc>
          <w:tcPr>
            <w:tcW w:w="9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E1B2A" w:rsidRDefault="00ED0890">
            <w:pPr>
              <w:numPr>
                <w:ilvl w:val="0"/>
                <w:numId w:val="10"/>
              </w:numPr>
              <w:autoSpaceDN w:val="0"/>
              <w:spacing w:line="240" w:lineRule="atLeast"/>
              <w:ind w:left="360" w:hanging="360"/>
              <w:rPr>
                <w:rFonts w:ascii="仿宋" w:eastAsia="仿宋" w:hAnsi="仿宋"/>
                <w:sz w:val="24"/>
                <w:u w:val="single" w:color="FFFFFF" w:themeColor="background1"/>
              </w:rPr>
            </w:pPr>
            <w:proofErr w:type="gramStart"/>
            <w:r>
              <w:rPr>
                <w:rFonts w:ascii="仿宋" w:eastAsia="仿宋" w:hAnsi="仿宋" w:hint="eastAsia"/>
                <w:sz w:val="24"/>
                <w:szCs w:val="20"/>
                <w:u w:val="single" w:color="FFFFFF" w:themeColor="background1"/>
              </w:rPr>
              <w:t>未科学</w:t>
            </w:r>
            <w:proofErr w:type="gramEnd"/>
            <w:r>
              <w:rPr>
                <w:rFonts w:ascii="仿宋" w:eastAsia="仿宋" w:hAnsi="仿宋" w:hint="eastAsia"/>
                <w:sz w:val="24"/>
                <w:szCs w:val="20"/>
                <w:u w:val="single" w:color="FFFFFF" w:themeColor="background1"/>
              </w:rPr>
              <w:t>编制隐患排查计划，未依法、及时、准确、全面记录排查的情况和发现的问题；</w:t>
            </w:r>
            <w:r>
              <w:rPr>
                <w:rFonts w:ascii="仿宋" w:eastAsia="仿宋" w:hAnsi="仿宋" w:hint="eastAsia"/>
                <w:b/>
                <w:bCs/>
                <w:sz w:val="24"/>
                <w:u w:val="single" w:color="FFFFFF" w:themeColor="background1"/>
              </w:rPr>
              <w:t>（</w:t>
            </w:r>
            <w:r>
              <w:rPr>
                <w:rFonts w:ascii="仿宋" w:eastAsia="仿宋" w:hAnsi="仿宋" w:hint="eastAsia"/>
                <w:b/>
                <w:bCs/>
                <w:sz w:val="24"/>
                <w:u w:val="single" w:color="FFFFFF" w:themeColor="background1"/>
              </w:rPr>
              <w:t>扣</w:t>
            </w:r>
            <w:r>
              <w:rPr>
                <w:rFonts w:ascii="仿宋" w:eastAsia="仿宋" w:hAnsi="仿宋" w:hint="eastAsia"/>
                <w:b/>
                <w:bCs/>
                <w:sz w:val="24"/>
                <w:u w:val="single" w:color="FFFFFF" w:themeColor="background1"/>
              </w:rPr>
              <w:t>1</w:t>
            </w:r>
            <w:r>
              <w:rPr>
                <w:rFonts w:ascii="仿宋" w:eastAsia="仿宋" w:hAnsi="仿宋" w:hint="eastAsia"/>
                <w:b/>
                <w:bCs/>
                <w:sz w:val="24"/>
                <w:u w:val="single" w:color="FFFFFF" w:themeColor="background1"/>
              </w:rPr>
              <w:t>分</w:t>
            </w:r>
            <w:r>
              <w:rPr>
                <w:rFonts w:ascii="仿宋" w:eastAsia="仿宋" w:hAnsi="仿宋" w:hint="eastAsia"/>
                <w:b/>
                <w:bCs/>
                <w:sz w:val="24"/>
                <w:u w:val="single" w:color="FFFFFF" w:themeColor="background1"/>
              </w:rPr>
              <w:t>）</w:t>
            </w:r>
          </w:p>
          <w:p w:rsidR="00FE1B2A" w:rsidRDefault="00ED0890">
            <w:pPr>
              <w:numPr>
                <w:ilvl w:val="0"/>
                <w:numId w:val="10"/>
              </w:numPr>
              <w:autoSpaceDN w:val="0"/>
              <w:spacing w:line="240" w:lineRule="atLeast"/>
              <w:ind w:left="360" w:hanging="360"/>
              <w:rPr>
                <w:rFonts w:ascii="仿宋" w:eastAsia="仿宋" w:hAnsi="仿宋"/>
                <w:sz w:val="24"/>
                <w:u w:val="single" w:color="FFFFFF" w:themeColor="background1"/>
              </w:rPr>
            </w:pPr>
            <w:r>
              <w:rPr>
                <w:rFonts w:ascii="仿宋" w:eastAsia="仿宋" w:hAnsi="仿宋" w:hint="eastAsia"/>
                <w:sz w:val="24"/>
                <w:u w:val="single" w:color="FFFFFF" w:themeColor="background1"/>
              </w:rPr>
              <w:t>主要</w:t>
            </w:r>
            <w:proofErr w:type="gramStart"/>
            <w:r>
              <w:rPr>
                <w:rFonts w:ascii="仿宋" w:eastAsia="仿宋" w:hAnsi="仿宋" w:hint="eastAsia"/>
                <w:sz w:val="24"/>
                <w:u w:val="single" w:color="FFFFFF" w:themeColor="background1"/>
              </w:rPr>
              <w:t>负责人未每半</w:t>
            </w:r>
            <w:proofErr w:type="gramEnd"/>
            <w:r>
              <w:rPr>
                <w:rFonts w:ascii="仿宋" w:eastAsia="仿宋" w:hAnsi="仿宋" w:hint="eastAsia"/>
                <w:sz w:val="24"/>
                <w:u w:val="single" w:color="FFFFFF" w:themeColor="background1"/>
              </w:rPr>
              <w:t>年至少组织一次本单位安全生产全面检查和生产安全事故隐患排查治理；</w:t>
            </w:r>
            <w:r>
              <w:rPr>
                <w:rFonts w:ascii="仿宋" w:eastAsia="仿宋" w:hAnsi="仿宋" w:hint="eastAsia"/>
                <w:b/>
                <w:bCs/>
                <w:sz w:val="24"/>
                <w:u w:val="single" w:color="FFFFFF" w:themeColor="background1"/>
              </w:rPr>
              <w:t>（</w:t>
            </w:r>
            <w:r>
              <w:rPr>
                <w:rFonts w:ascii="仿宋" w:eastAsia="仿宋" w:hAnsi="仿宋" w:hint="eastAsia"/>
                <w:b/>
                <w:bCs/>
                <w:sz w:val="24"/>
                <w:u w:val="single" w:color="FFFFFF" w:themeColor="background1"/>
              </w:rPr>
              <w:t>扣</w:t>
            </w:r>
            <w:r>
              <w:rPr>
                <w:rFonts w:ascii="仿宋" w:eastAsia="仿宋" w:hAnsi="仿宋" w:hint="eastAsia"/>
                <w:b/>
                <w:bCs/>
                <w:sz w:val="24"/>
                <w:u w:val="single" w:color="FFFFFF" w:themeColor="background1"/>
              </w:rPr>
              <w:t>1</w:t>
            </w:r>
            <w:r>
              <w:rPr>
                <w:rFonts w:ascii="仿宋" w:eastAsia="仿宋" w:hAnsi="仿宋" w:hint="eastAsia"/>
                <w:b/>
                <w:bCs/>
                <w:sz w:val="24"/>
                <w:u w:val="single" w:color="FFFFFF" w:themeColor="background1"/>
              </w:rPr>
              <w:t>分</w:t>
            </w:r>
            <w:r>
              <w:rPr>
                <w:rFonts w:ascii="仿宋" w:eastAsia="仿宋" w:hAnsi="仿宋" w:hint="eastAsia"/>
                <w:b/>
                <w:bCs/>
                <w:sz w:val="24"/>
                <w:u w:val="single" w:color="FFFFFF" w:themeColor="background1"/>
              </w:rPr>
              <w:t>）</w:t>
            </w:r>
          </w:p>
          <w:p w:rsidR="00FE1B2A" w:rsidRDefault="00ED0890">
            <w:pPr>
              <w:numPr>
                <w:ilvl w:val="0"/>
                <w:numId w:val="10"/>
              </w:numPr>
              <w:autoSpaceDN w:val="0"/>
              <w:spacing w:line="240" w:lineRule="atLeast"/>
              <w:ind w:left="360" w:hanging="360"/>
              <w:rPr>
                <w:rFonts w:ascii="仿宋" w:eastAsia="仿宋" w:hAnsi="仿宋"/>
                <w:sz w:val="24"/>
                <w:u w:val="single" w:color="FFFFFF" w:themeColor="background1"/>
              </w:rPr>
            </w:pPr>
            <w:r>
              <w:rPr>
                <w:rFonts w:ascii="仿宋" w:eastAsia="仿宋" w:hAnsi="仿宋" w:hint="eastAsia"/>
                <w:sz w:val="24"/>
                <w:u w:val="single" w:color="FFFFFF" w:themeColor="background1"/>
              </w:rPr>
              <w:t>分管安全负责人未</w:t>
            </w:r>
            <w:r>
              <w:rPr>
                <w:rFonts w:ascii="仿宋" w:eastAsia="仿宋" w:hAnsi="仿宋" w:hint="eastAsia"/>
                <w:sz w:val="24"/>
                <w:u w:val="single" w:color="FFFFFF" w:themeColor="background1"/>
              </w:rPr>
              <w:t>每季度至少组织一次安全生产全面检查，</w:t>
            </w:r>
            <w:r>
              <w:rPr>
                <w:rFonts w:ascii="仿宋" w:eastAsia="仿宋" w:hAnsi="仿宋" w:hint="eastAsia"/>
                <w:sz w:val="24"/>
                <w:u w:val="single" w:color="FFFFFF" w:themeColor="background1"/>
              </w:rPr>
              <w:t>未</w:t>
            </w:r>
            <w:r>
              <w:rPr>
                <w:rFonts w:ascii="仿宋" w:eastAsia="仿宋" w:hAnsi="仿宋" w:hint="eastAsia"/>
                <w:sz w:val="24"/>
                <w:u w:val="single" w:color="FFFFFF" w:themeColor="background1"/>
              </w:rPr>
              <w:t>听取安全生产管理机构和安全生产管理人员工作汇报，</w:t>
            </w:r>
            <w:r>
              <w:rPr>
                <w:rFonts w:ascii="仿宋" w:eastAsia="仿宋" w:hAnsi="仿宋" w:hint="eastAsia"/>
                <w:sz w:val="24"/>
                <w:u w:val="single" w:color="FFFFFF" w:themeColor="background1"/>
              </w:rPr>
              <w:t>未</w:t>
            </w:r>
            <w:r>
              <w:rPr>
                <w:rFonts w:ascii="仿宋" w:eastAsia="仿宋" w:hAnsi="仿宋" w:hint="eastAsia"/>
                <w:sz w:val="24"/>
                <w:u w:val="single" w:color="FFFFFF" w:themeColor="background1"/>
              </w:rPr>
              <w:t>及时研究解决安全生产存在的问题</w:t>
            </w:r>
            <w:r>
              <w:rPr>
                <w:rFonts w:ascii="仿宋" w:eastAsia="仿宋" w:hAnsi="仿宋" w:hint="eastAsia"/>
                <w:sz w:val="24"/>
                <w:u w:val="single" w:color="FFFFFF" w:themeColor="background1"/>
              </w:rPr>
              <w:t>；</w:t>
            </w:r>
          </w:p>
          <w:p w:rsidR="00FE1B2A" w:rsidRDefault="00ED0890">
            <w:pPr>
              <w:autoSpaceDN w:val="0"/>
              <w:spacing w:line="240" w:lineRule="atLeast"/>
              <w:ind w:firstLineChars="100" w:firstLine="241"/>
              <w:rPr>
                <w:rFonts w:ascii="仿宋" w:eastAsia="仿宋" w:hAnsi="仿宋"/>
                <w:sz w:val="24"/>
                <w:u w:val="single" w:color="FFFFFF" w:themeColor="background1"/>
              </w:rPr>
            </w:pPr>
            <w:r>
              <w:rPr>
                <w:rFonts w:ascii="仿宋" w:eastAsia="仿宋" w:hAnsi="仿宋" w:hint="eastAsia"/>
                <w:b/>
                <w:bCs/>
                <w:sz w:val="24"/>
                <w:u w:val="single" w:color="FFFFFF" w:themeColor="background1"/>
              </w:rPr>
              <w:t>（</w:t>
            </w:r>
            <w:r>
              <w:rPr>
                <w:rFonts w:ascii="仿宋" w:eastAsia="仿宋" w:hAnsi="仿宋" w:hint="eastAsia"/>
                <w:b/>
                <w:bCs/>
                <w:sz w:val="24"/>
                <w:u w:val="single" w:color="FFFFFF" w:themeColor="background1"/>
              </w:rPr>
              <w:t>扣</w:t>
            </w:r>
            <w:r>
              <w:rPr>
                <w:rFonts w:ascii="仿宋" w:eastAsia="仿宋" w:hAnsi="仿宋" w:hint="eastAsia"/>
                <w:b/>
                <w:bCs/>
                <w:sz w:val="24"/>
                <w:u w:val="single" w:color="FFFFFF" w:themeColor="background1"/>
              </w:rPr>
              <w:t>1</w:t>
            </w:r>
            <w:r>
              <w:rPr>
                <w:rFonts w:ascii="仿宋" w:eastAsia="仿宋" w:hAnsi="仿宋" w:hint="eastAsia"/>
                <w:b/>
                <w:bCs/>
                <w:sz w:val="24"/>
                <w:u w:val="single" w:color="FFFFFF" w:themeColor="background1"/>
              </w:rPr>
              <w:t>分</w:t>
            </w:r>
            <w:r>
              <w:rPr>
                <w:rFonts w:ascii="仿宋" w:eastAsia="仿宋" w:hAnsi="仿宋" w:hint="eastAsia"/>
                <w:b/>
                <w:bCs/>
                <w:sz w:val="24"/>
                <w:u w:val="single" w:color="FFFFFF" w:themeColor="background1"/>
              </w:rPr>
              <w:t>）</w:t>
            </w:r>
          </w:p>
          <w:p w:rsidR="00FE1B2A" w:rsidRDefault="00ED0890">
            <w:pPr>
              <w:numPr>
                <w:ilvl w:val="0"/>
                <w:numId w:val="10"/>
              </w:numPr>
              <w:autoSpaceDN w:val="0"/>
              <w:spacing w:line="240" w:lineRule="atLeast"/>
              <w:ind w:left="360" w:hanging="360"/>
              <w:rPr>
                <w:rFonts w:ascii="仿宋" w:eastAsia="仿宋" w:hAnsi="仿宋"/>
                <w:sz w:val="24"/>
                <w:u w:val="single" w:color="FFFFFF" w:themeColor="background1"/>
              </w:rPr>
            </w:pPr>
            <w:r>
              <w:rPr>
                <w:rFonts w:ascii="仿宋" w:eastAsia="仿宋" w:hAnsi="仿宋" w:hint="eastAsia"/>
                <w:sz w:val="24"/>
                <w:u w:val="single" w:color="FFFFFF" w:themeColor="background1"/>
              </w:rPr>
              <w:t>隐患排查整治工作频率和范围</w:t>
            </w:r>
            <w:r>
              <w:rPr>
                <w:rFonts w:ascii="仿宋" w:eastAsia="仿宋" w:hAnsi="仿宋" w:hint="eastAsia"/>
                <w:sz w:val="24"/>
                <w:u w:val="single" w:color="FFFFFF" w:themeColor="background1"/>
              </w:rPr>
              <w:t>未</w:t>
            </w:r>
            <w:r>
              <w:rPr>
                <w:rFonts w:ascii="仿宋" w:eastAsia="仿宋" w:hAnsi="仿宋" w:hint="eastAsia"/>
                <w:sz w:val="24"/>
                <w:u w:val="single" w:color="FFFFFF" w:themeColor="background1"/>
              </w:rPr>
              <w:t>符合要求</w:t>
            </w:r>
            <w:r>
              <w:rPr>
                <w:rFonts w:ascii="仿宋" w:eastAsia="仿宋" w:hAnsi="仿宋" w:hint="eastAsia"/>
                <w:sz w:val="24"/>
                <w:u w:val="single" w:color="FFFFFF" w:themeColor="background1"/>
              </w:rPr>
              <w:t>，</w:t>
            </w:r>
            <w:r>
              <w:rPr>
                <w:rFonts w:ascii="仿宋" w:eastAsia="仿宋" w:hAnsi="仿宋" w:hint="eastAsia"/>
                <w:sz w:val="24"/>
                <w:szCs w:val="20"/>
                <w:u w:val="single" w:color="FFFFFF" w:themeColor="background1"/>
              </w:rPr>
              <w:t>未分清轻重缓急，对本单位排查的隐患</w:t>
            </w:r>
            <w:r>
              <w:rPr>
                <w:rFonts w:ascii="仿宋" w:eastAsia="仿宋" w:hAnsi="仿宋" w:hint="eastAsia"/>
                <w:sz w:val="24"/>
                <w:u w:val="single" w:color="FFFFFF" w:themeColor="background1"/>
              </w:rPr>
              <w:t>未</w:t>
            </w:r>
            <w:r>
              <w:rPr>
                <w:rFonts w:ascii="仿宋" w:eastAsia="仿宋" w:hAnsi="仿宋" w:hint="eastAsia"/>
                <w:sz w:val="24"/>
                <w:szCs w:val="20"/>
                <w:u w:val="single" w:color="FFFFFF" w:themeColor="background1"/>
              </w:rPr>
              <w:t>进行分级分类，对一般隐患和重大隐患，未分别采取相应方法、</w:t>
            </w:r>
            <w:r>
              <w:rPr>
                <w:rFonts w:ascii="仿宋" w:eastAsia="仿宋" w:hAnsi="仿宋" w:hint="eastAsia"/>
                <w:sz w:val="24"/>
                <w:u w:val="single" w:color="FFFFFF" w:themeColor="background1"/>
              </w:rPr>
              <w:t>未</w:t>
            </w:r>
            <w:r>
              <w:rPr>
                <w:rFonts w:ascii="仿宋" w:eastAsia="仿宋" w:hAnsi="仿宋" w:hint="eastAsia"/>
                <w:sz w:val="24"/>
                <w:szCs w:val="20"/>
                <w:u w:val="single" w:color="FFFFFF" w:themeColor="background1"/>
              </w:rPr>
              <w:t>按相应程序予以治理的；</w:t>
            </w:r>
            <w:r>
              <w:rPr>
                <w:rFonts w:ascii="仿宋" w:eastAsia="仿宋" w:hAnsi="仿宋" w:hint="eastAsia"/>
                <w:b/>
                <w:bCs/>
                <w:sz w:val="24"/>
                <w:u w:val="single" w:color="FFFFFF" w:themeColor="background1"/>
              </w:rPr>
              <w:t>（</w:t>
            </w:r>
            <w:r>
              <w:rPr>
                <w:rFonts w:ascii="仿宋" w:eastAsia="仿宋" w:hAnsi="仿宋" w:hint="eastAsia"/>
                <w:b/>
                <w:bCs/>
                <w:sz w:val="24"/>
                <w:u w:val="single" w:color="FFFFFF" w:themeColor="background1"/>
              </w:rPr>
              <w:t>扣</w:t>
            </w:r>
            <w:r>
              <w:rPr>
                <w:rFonts w:ascii="仿宋" w:eastAsia="仿宋" w:hAnsi="仿宋" w:hint="eastAsia"/>
                <w:b/>
                <w:bCs/>
                <w:sz w:val="24"/>
                <w:u w:val="single" w:color="FFFFFF" w:themeColor="background1"/>
              </w:rPr>
              <w:t>1</w:t>
            </w:r>
            <w:r>
              <w:rPr>
                <w:rFonts w:ascii="仿宋" w:eastAsia="仿宋" w:hAnsi="仿宋" w:hint="eastAsia"/>
                <w:b/>
                <w:bCs/>
                <w:sz w:val="24"/>
                <w:u w:val="single" w:color="FFFFFF" w:themeColor="background1"/>
              </w:rPr>
              <w:t>分</w:t>
            </w:r>
            <w:r>
              <w:rPr>
                <w:rFonts w:ascii="仿宋" w:eastAsia="仿宋" w:hAnsi="仿宋" w:hint="eastAsia"/>
                <w:b/>
                <w:bCs/>
                <w:sz w:val="24"/>
                <w:u w:val="single" w:color="FFFFFF" w:themeColor="background1"/>
              </w:rPr>
              <w:t>）</w:t>
            </w:r>
          </w:p>
        </w:tc>
        <w:tc>
          <w:tcPr>
            <w:tcW w:w="12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E1B2A" w:rsidRDefault="00FE1B2A">
            <w:pPr>
              <w:widowControl/>
              <w:autoSpaceDN w:val="0"/>
              <w:spacing w:line="240" w:lineRule="atLeast"/>
              <w:jc w:val="center"/>
              <w:rPr>
                <w:rFonts w:ascii="仿宋" w:eastAsia="仿宋" w:hAnsi="仿宋"/>
                <w:sz w:val="24"/>
                <w:u w:val="single" w:color="FFFFFF" w:themeColor="background1"/>
              </w:rPr>
            </w:pPr>
          </w:p>
        </w:tc>
      </w:tr>
      <w:tr w:rsidR="00FE1B2A">
        <w:trPr>
          <w:trHeight w:val="1155"/>
        </w:trPr>
        <w:tc>
          <w:tcPr>
            <w:tcW w:w="1681"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E1B2A" w:rsidRDefault="00FE1B2A">
            <w:pPr>
              <w:widowControl/>
              <w:autoSpaceDN w:val="0"/>
              <w:spacing w:line="240" w:lineRule="atLeast"/>
              <w:jc w:val="center"/>
              <w:rPr>
                <w:rFonts w:ascii="仿宋" w:eastAsia="仿宋" w:hAnsi="仿宋"/>
                <w:b/>
                <w:sz w:val="24"/>
                <w:u w:val="single" w:color="FFFFFF" w:themeColor="background1"/>
              </w:rPr>
            </w:pPr>
          </w:p>
        </w:tc>
        <w:tc>
          <w:tcPr>
            <w:tcW w:w="154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rsidR="00FE1B2A" w:rsidRDefault="00ED0890">
            <w:pPr>
              <w:autoSpaceDN w:val="0"/>
              <w:spacing w:line="240" w:lineRule="atLeast"/>
              <w:rPr>
                <w:rFonts w:ascii="仿宋" w:eastAsia="仿宋" w:hAnsi="仿宋"/>
                <w:sz w:val="24"/>
                <w:u w:val="single" w:color="FFFFFF" w:themeColor="background1"/>
              </w:rPr>
            </w:pPr>
            <w:r>
              <w:rPr>
                <w:rFonts w:ascii="仿宋" w:eastAsia="仿宋" w:hAnsi="仿宋" w:hint="eastAsia"/>
                <w:sz w:val="24"/>
                <w:u w:val="single" w:color="FFFFFF" w:themeColor="background1"/>
              </w:rPr>
              <w:t>12</w:t>
            </w:r>
            <w:r>
              <w:rPr>
                <w:rFonts w:ascii="仿宋" w:eastAsia="仿宋" w:hAnsi="仿宋" w:hint="eastAsia"/>
                <w:sz w:val="24"/>
                <w:u w:val="single" w:color="FFFFFF" w:themeColor="background1"/>
              </w:rPr>
              <w:t>、安全隐患情况报送</w:t>
            </w:r>
          </w:p>
        </w:tc>
        <w:tc>
          <w:tcPr>
            <w:tcW w:w="1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E1B2A" w:rsidRDefault="00ED0890">
            <w:pPr>
              <w:autoSpaceDN w:val="0"/>
              <w:spacing w:line="240" w:lineRule="atLeast"/>
              <w:jc w:val="center"/>
              <w:rPr>
                <w:rFonts w:ascii="仿宋" w:eastAsia="仿宋" w:hAnsi="仿宋"/>
                <w:b/>
                <w:sz w:val="24"/>
                <w:u w:val="single" w:color="FFFFFF" w:themeColor="background1"/>
              </w:rPr>
            </w:pPr>
            <w:r>
              <w:rPr>
                <w:rFonts w:ascii="仿宋" w:eastAsia="仿宋" w:hAnsi="仿宋" w:hint="eastAsia"/>
                <w:b/>
                <w:sz w:val="24"/>
                <w:u w:val="single" w:color="FFFFFF" w:themeColor="background1"/>
              </w:rPr>
              <w:t>2</w:t>
            </w:r>
          </w:p>
        </w:tc>
        <w:tc>
          <w:tcPr>
            <w:tcW w:w="9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E1B2A" w:rsidRDefault="00ED0890">
            <w:pPr>
              <w:autoSpaceDN w:val="0"/>
              <w:spacing w:line="240" w:lineRule="atLeast"/>
              <w:rPr>
                <w:rFonts w:ascii="仿宋" w:eastAsia="仿宋" w:hAnsi="仿宋"/>
                <w:sz w:val="24"/>
                <w:u w:val="single" w:color="FFFFFF" w:themeColor="background1"/>
              </w:rPr>
            </w:pPr>
            <w:r>
              <w:rPr>
                <w:rFonts w:ascii="仿宋" w:eastAsia="仿宋" w:hAnsi="仿宋" w:hint="eastAsia"/>
                <w:sz w:val="24"/>
                <w:u w:val="single" w:color="FFFFFF" w:themeColor="background1"/>
              </w:rPr>
              <w:t>1</w:t>
            </w:r>
            <w:r>
              <w:rPr>
                <w:rFonts w:ascii="仿宋" w:eastAsia="仿宋" w:hAnsi="仿宋" w:hint="eastAsia"/>
                <w:sz w:val="24"/>
                <w:u w:val="single" w:color="FFFFFF" w:themeColor="background1"/>
              </w:rPr>
              <w:t>、</w:t>
            </w:r>
            <w:r>
              <w:rPr>
                <w:rFonts w:ascii="仿宋" w:eastAsia="仿宋" w:hAnsi="仿宋" w:hint="eastAsia"/>
                <w:sz w:val="24"/>
                <w:u w:val="single" w:color="FFFFFF" w:themeColor="background1"/>
              </w:rPr>
              <w:t>每季度</w:t>
            </w:r>
            <w:r>
              <w:rPr>
                <w:rFonts w:ascii="仿宋" w:eastAsia="仿宋" w:hAnsi="仿宋" w:hint="eastAsia"/>
                <w:sz w:val="24"/>
                <w:u w:val="single" w:color="FFFFFF" w:themeColor="background1"/>
              </w:rPr>
              <w:t>未</w:t>
            </w:r>
            <w:r>
              <w:rPr>
                <w:rFonts w:ascii="仿宋" w:eastAsia="仿宋" w:hAnsi="仿宋" w:hint="eastAsia"/>
                <w:sz w:val="24"/>
                <w:u w:val="single" w:color="FFFFFF" w:themeColor="background1"/>
              </w:rPr>
              <w:t>登陆《深圳市安全管理综合信息系统》按要求填报隐患自查自纠情况；</w:t>
            </w:r>
            <w:r>
              <w:rPr>
                <w:rFonts w:ascii="仿宋" w:eastAsia="仿宋" w:hAnsi="仿宋" w:hint="eastAsia"/>
                <w:b/>
                <w:bCs/>
                <w:sz w:val="24"/>
                <w:u w:val="single" w:color="FFFFFF" w:themeColor="background1"/>
              </w:rPr>
              <w:t>（</w:t>
            </w:r>
            <w:r>
              <w:rPr>
                <w:rFonts w:ascii="仿宋" w:eastAsia="仿宋" w:hAnsi="仿宋" w:hint="eastAsia"/>
                <w:b/>
                <w:bCs/>
                <w:sz w:val="24"/>
                <w:u w:val="single" w:color="FFFFFF" w:themeColor="background1"/>
              </w:rPr>
              <w:t>扣</w:t>
            </w:r>
            <w:r>
              <w:rPr>
                <w:rFonts w:ascii="仿宋" w:eastAsia="仿宋" w:hAnsi="仿宋" w:hint="eastAsia"/>
                <w:b/>
                <w:bCs/>
                <w:sz w:val="24"/>
                <w:u w:val="single" w:color="FFFFFF" w:themeColor="background1"/>
              </w:rPr>
              <w:t>0.5</w:t>
            </w:r>
            <w:r>
              <w:rPr>
                <w:rFonts w:ascii="仿宋" w:eastAsia="仿宋" w:hAnsi="仿宋" w:hint="eastAsia"/>
                <w:b/>
                <w:bCs/>
                <w:sz w:val="24"/>
                <w:u w:val="single" w:color="FFFFFF" w:themeColor="background1"/>
              </w:rPr>
              <w:t>分</w:t>
            </w:r>
            <w:r>
              <w:rPr>
                <w:rFonts w:ascii="仿宋" w:eastAsia="仿宋" w:hAnsi="仿宋" w:hint="eastAsia"/>
                <w:b/>
                <w:bCs/>
                <w:sz w:val="24"/>
                <w:u w:val="single" w:color="FFFFFF" w:themeColor="background1"/>
              </w:rPr>
              <w:t>）</w:t>
            </w:r>
          </w:p>
          <w:p w:rsidR="00FE1B2A" w:rsidRDefault="00ED0890">
            <w:pPr>
              <w:autoSpaceDN w:val="0"/>
              <w:spacing w:line="240" w:lineRule="atLeast"/>
              <w:rPr>
                <w:rFonts w:ascii="仿宋" w:eastAsia="仿宋" w:hAnsi="仿宋"/>
                <w:sz w:val="24"/>
                <w:u w:val="single" w:color="FFFFFF" w:themeColor="background1"/>
              </w:rPr>
            </w:pPr>
            <w:r>
              <w:rPr>
                <w:rFonts w:ascii="仿宋" w:eastAsia="仿宋" w:hAnsi="仿宋" w:hint="eastAsia"/>
                <w:sz w:val="24"/>
                <w:u w:val="single" w:color="FFFFFF" w:themeColor="background1"/>
              </w:rPr>
              <w:t>2</w:t>
            </w:r>
            <w:r>
              <w:rPr>
                <w:rFonts w:ascii="仿宋" w:eastAsia="仿宋" w:hAnsi="仿宋" w:hint="eastAsia"/>
                <w:sz w:val="24"/>
                <w:u w:val="single" w:color="FFFFFF" w:themeColor="background1"/>
              </w:rPr>
              <w:t>、</w:t>
            </w:r>
            <w:r>
              <w:rPr>
                <w:rFonts w:ascii="仿宋" w:eastAsia="仿宋" w:hAnsi="仿宋" w:hint="eastAsia"/>
                <w:sz w:val="24"/>
                <w:u w:val="single" w:color="FFFFFF" w:themeColor="background1"/>
              </w:rPr>
              <w:t>每月</w:t>
            </w:r>
            <w:r>
              <w:rPr>
                <w:rFonts w:ascii="仿宋" w:eastAsia="仿宋" w:hAnsi="仿宋" w:hint="eastAsia"/>
                <w:sz w:val="24"/>
                <w:u w:val="single" w:color="FFFFFF" w:themeColor="background1"/>
              </w:rPr>
              <w:t>未</w:t>
            </w:r>
            <w:r>
              <w:rPr>
                <w:rFonts w:ascii="仿宋" w:eastAsia="仿宋" w:hAnsi="仿宋" w:hint="eastAsia"/>
                <w:sz w:val="24"/>
                <w:u w:val="single" w:color="FFFFFF" w:themeColor="background1"/>
              </w:rPr>
              <w:t>按要求报送隐患排查整治情况统计表和工作小结；</w:t>
            </w:r>
            <w:r>
              <w:rPr>
                <w:rFonts w:ascii="仿宋" w:eastAsia="仿宋" w:hAnsi="仿宋" w:hint="eastAsia"/>
                <w:b/>
                <w:bCs/>
                <w:sz w:val="24"/>
                <w:u w:val="single" w:color="FFFFFF" w:themeColor="background1"/>
              </w:rPr>
              <w:t>（</w:t>
            </w:r>
            <w:r>
              <w:rPr>
                <w:rFonts w:ascii="仿宋" w:eastAsia="仿宋" w:hAnsi="仿宋" w:hint="eastAsia"/>
                <w:b/>
                <w:bCs/>
                <w:sz w:val="24"/>
                <w:u w:val="single" w:color="FFFFFF" w:themeColor="background1"/>
              </w:rPr>
              <w:t>扣</w:t>
            </w:r>
            <w:r>
              <w:rPr>
                <w:rFonts w:ascii="仿宋" w:eastAsia="仿宋" w:hAnsi="仿宋" w:hint="eastAsia"/>
                <w:b/>
                <w:bCs/>
                <w:sz w:val="24"/>
                <w:u w:val="single" w:color="FFFFFF" w:themeColor="background1"/>
              </w:rPr>
              <w:t>0.5</w:t>
            </w:r>
            <w:r>
              <w:rPr>
                <w:rFonts w:ascii="仿宋" w:eastAsia="仿宋" w:hAnsi="仿宋" w:hint="eastAsia"/>
                <w:b/>
                <w:bCs/>
                <w:sz w:val="24"/>
                <w:u w:val="single" w:color="FFFFFF" w:themeColor="background1"/>
              </w:rPr>
              <w:t>分</w:t>
            </w:r>
            <w:r>
              <w:rPr>
                <w:rFonts w:ascii="仿宋" w:eastAsia="仿宋" w:hAnsi="仿宋" w:hint="eastAsia"/>
                <w:b/>
                <w:bCs/>
                <w:sz w:val="24"/>
                <w:u w:val="single" w:color="FFFFFF" w:themeColor="background1"/>
              </w:rPr>
              <w:t>）</w:t>
            </w:r>
          </w:p>
          <w:p w:rsidR="00FE1B2A" w:rsidRDefault="00ED0890">
            <w:pPr>
              <w:autoSpaceDN w:val="0"/>
              <w:spacing w:line="240" w:lineRule="atLeast"/>
              <w:rPr>
                <w:rFonts w:ascii="仿宋" w:eastAsia="仿宋" w:hAnsi="仿宋"/>
                <w:sz w:val="24"/>
                <w:u w:val="single" w:color="FFFFFF" w:themeColor="background1"/>
              </w:rPr>
            </w:pPr>
            <w:r>
              <w:rPr>
                <w:rFonts w:ascii="仿宋" w:eastAsia="仿宋" w:hAnsi="仿宋" w:hint="eastAsia"/>
                <w:sz w:val="24"/>
                <w:u w:val="single" w:color="FFFFFF" w:themeColor="background1"/>
              </w:rPr>
              <w:t>3</w:t>
            </w:r>
            <w:r>
              <w:rPr>
                <w:rFonts w:ascii="仿宋" w:eastAsia="仿宋" w:hAnsi="仿宋" w:hint="eastAsia"/>
                <w:sz w:val="24"/>
                <w:u w:val="single" w:color="FFFFFF" w:themeColor="background1"/>
              </w:rPr>
              <w:t>、未</w:t>
            </w:r>
            <w:r>
              <w:rPr>
                <w:rFonts w:ascii="仿宋" w:eastAsia="仿宋" w:hAnsi="仿宋" w:hint="eastAsia"/>
                <w:sz w:val="24"/>
                <w:u w:val="single" w:color="FFFFFF" w:themeColor="background1"/>
              </w:rPr>
              <w:t>及时</w:t>
            </w:r>
            <w:proofErr w:type="gramStart"/>
            <w:r>
              <w:rPr>
                <w:rFonts w:ascii="仿宋" w:eastAsia="仿宋" w:hAnsi="仿宋" w:hint="eastAsia"/>
                <w:sz w:val="24"/>
                <w:u w:val="single" w:color="FFFFFF" w:themeColor="background1"/>
              </w:rPr>
              <w:t>回复</w:t>
            </w:r>
            <w:r>
              <w:rPr>
                <w:rFonts w:ascii="仿宋" w:eastAsia="仿宋" w:hAnsi="仿宋" w:hint="eastAsia"/>
                <w:sz w:val="24"/>
                <w:u w:val="single" w:color="FFFFFF" w:themeColor="background1"/>
              </w:rPr>
              <w:t>区联社</w:t>
            </w:r>
            <w:proofErr w:type="gramEnd"/>
            <w:r>
              <w:rPr>
                <w:rFonts w:ascii="仿宋" w:eastAsia="仿宋" w:hAnsi="仿宋" w:hint="eastAsia"/>
                <w:sz w:val="24"/>
                <w:u w:val="single" w:color="FFFFFF" w:themeColor="background1"/>
              </w:rPr>
              <w:t>安全督查整改情况；</w:t>
            </w:r>
            <w:r>
              <w:rPr>
                <w:rFonts w:ascii="仿宋" w:eastAsia="仿宋" w:hAnsi="仿宋" w:hint="eastAsia"/>
                <w:b/>
                <w:bCs/>
                <w:sz w:val="24"/>
                <w:u w:val="single" w:color="FFFFFF" w:themeColor="background1"/>
              </w:rPr>
              <w:t>（</w:t>
            </w:r>
            <w:r>
              <w:rPr>
                <w:rFonts w:ascii="仿宋" w:eastAsia="仿宋" w:hAnsi="仿宋" w:hint="eastAsia"/>
                <w:b/>
                <w:bCs/>
                <w:sz w:val="24"/>
                <w:u w:val="single" w:color="FFFFFF" w:themeColor="background1"/>
              </w:rPr>
              <w:t>扣</w:t>
            </w:r>
            <w:r>
              <w:rPr>
                <w:rFonts w:ascii="仿宋" w:eastAsia="仿宋" w:hAnsi="仿宋" w:hint="eastAsia"/>
                <w:b/>
                <w:bCs/>
                <w:sz w:val="24"/>
                <w:u w:val="single" w:color="FFFFFF" w:themeColor="background1"/>
              </w:rPr>
              <w:t>0.5</w:t>
            </w:r>
            <w:r>
              <w:rPr>
                <w:rFonts w:ascii="仿宋" w:eastAsia="仿宋" w:hAnsi="仿宋" w:hint="eastAsia"/>
                <w:b/>
                <w:bCs/>
                <w:sz w:val="24"/>
                <w:u w:val="single" w:color="FFFFFF" w:themeColor="background1"/>
              </w:rPr>
              <w:t>分</w:t>
            </w:r>
            <w:r>
              <w:rPr>
                <w:rFonts w:ascii="仿宋" w:eastAsia="仿宋" w:hAnsi="仿宋" w:hint="eastAsia"/>
                <w:b/>
                <w:bCs/>
                <w:sz w:val="24"/>
                <w:u w:val="single" w:color="FFFFFF" w:themeColor="background1"/>
              </w:rPr>
              <w:t>）</w:t>
            </w:r>
          </w:p>
          <w:p w:rsidR="00FE1B2A" w:rsidRDefault="00ED0890">
            <w:pPr>
              <w:autoSpaceDN w:val="0"/>
              <w:spacing w:line="240" w:lineRule="atLeast"/>
              <w:rPr>
                <w:rFonts w:ascii="仿宋" w:eastAsia="仿宋" w:hAnsi="仿宋"/>
                <w:sz w:val="24"/>
                <w:u w:val="single" w:color="FFFFFF" w:themeColor="background1"/>
              </w:rPr>
            </w:pPr>
            <w:r>
              <w:rPr>
                <w:rFonts w:ascii="仿宋" w:eastAsia="仿宋" w:hAnsi="仿宋" w:hint="eastAsia"/>
                <w:sz w:val="24"/>
                <w:u w:val="single" w:color="FFFFFF" w:themeColor="background1"/>
              </w:rPr>
              <w:t>4</w:t>
            </w:r>
            <w:r>
              <w:rPr>
                <w:rFonts w:ascii="仿宋" w:eastAsia="仿宋" w:hAnsi="仿宋" w:hint="eastAsia"/>
                <w:sz w:val="24"/>
                <w:u w:val="single" w:color="FFFFFF" w:themeColor="background1"/>
              </w:rPr>
              <w:t>、未按要求报送《深圳市</w:t>
            </w:r>
            <w:r>
              <w:rPr>
                <w:rFonts w:ascii="仿宋" w:eastAsia="仿宋" w:hAnsi="仿宋" w:hint="eastAsia"/>
                <w:sz w:val="24"/>
                <w:u w:val="single" w:color="FFFFFF" w:themeColor="background1"/>
              </w:rPr>
              <w:t>2023</w:t>
            </w:r>
            <w:r>
              <w:rPr>
                <w:rFonts w:ascii="仿宋" w:eastAsia="仿宋" w:hAnsi="仿宋" w:hint="eastAsia"/>
                <w:sz w:val="24"/>
                <w:u w:val="single" w:color="FFFFFF" w:themeColor="background1"/>
              </w:rPr>
              <w:t>年度消防安全突出风险专项治理工作实施方案》、《全面推进安全宣传“五进”工作实施方案》</w:t>
            </w:r>
            <w:r>
              <w:rPr>
                <w:rFonts w:ascii="仿宋" w:eastAsia="仿宋" w:hAnsi="仿宋" w:hint="eastAsia"/>
                <w:sz w:val="24"/>
                <w:u w:val="single" w:color="FFFFFF" w:themeColor="background1"/>
              </w:rPr>
              <w:t>相关周报、月报和年报。</w:t>
            </w:r>
            <w:r>
              <w:rPr>
                <w:rFonts w:ascii="仿宋" w:eastAsia="仿宋" w:hAnsi="仿宋" w:hint="eastAsia"/>
                <w:b/>
                <w:bCs/>
                <w:sz w:val="24"/>
                <w:u w:val="single" w:color="FFFFFF" w:themeColor="background1"/>
              </w:rPr>
              <w:t>（</w:t>
            </w:r>
            <w:r>
              <w:rPr>
                <w:rFonts w:ascii="仿宋" w:eastAsia="仿宋" w:hAnsi="仿宋" w:hint="eastAsia"/>
                <w:b/>
                <w:bCs/>
                <w:sz w:val="24"/>
                <w:u w:val="single" w:color="FFFFFF" w:themeColor="background1"/>
              </w:rPr>
              <w:t>扣</w:t>
            </w:r>
            <w:r>
              <w:rPr>
                <w:rFonts w:ascii="仿宋" w:eastAsia="仿宋" w:hAnsi="仿宋" w:hint="eastAsia"/>
                <w:b/>
                <w:bCs/>
                <w:sz w:val="24"/>
                <w:u w:val="single" w:color="FFFFFF" w:themeColor="background1"/>
              </w:rPr>
              <w:t>0.5</w:t>
            </w:r>
            <w:r>
              <w:rPr>
                <w:rFonts w:ascii="仿宋" w:eastAsia="仿宋" w:hAnsi="仿宋" w:hint="eastAsia"/>
                <w:b/>
                <w:bCs/>
                <w:sz w:val="24"/>
                <w:u w:val="single" w:color="FFFFFF" w:themeColor="background1"/>
              </w:rPr>
              <w:t>分</w:t>
            </w:r>
            <w:r>
              <w:rPr>
                <w:rFonts w:ascii="仿宋" w:eastAsia="仿宋" w:hAnsi="仿宋" w:hint="eastAsia"/>
                <w:b/>
                <w:bCs/>
                <w:sz w:val="24"/>
                <w:u w:val="single" w:color="FFFFFF" w:themeColor="background1"/>
              </w:rPr>
              <w:t>）</w:t>
            </w:r>
          </w:p>
        </w:tc>
        <w:tc>
          <w:tcPr>
            <w:tcW w:w="12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E1B2A" w:rsidRDefault="00FE1B2A">
            <w:pPr>
              <w:widowControl/>
              <w:autoSpaceDN w:val="0"/>
              <w:spacing w:line="240" w:lineRule="atLeast"/>
              <w:jc w:val="center"/>
              <w:rPr>
                <w:rFonts w:ascii="仿宋" w:eastAsia="仿宋" w:hAnsi="仿宋"/>
                <w:sz w:val="24"/>
                <w:u w:val="single" w:color="FFFFFF" w:themeColor="background1"/>
              </w:rPr>
            </w:pPr>
          </w:p>
        </w:tc>
      </w:tr>
      <w:tr w:rsidR="00FE1B2A">
        <w:trPr>
          <w:trHeight w:val="377"/>
        </w:trPr>
        <w:tc>
          <w:tcPr>
            <w:tcW w:w="1681" w:type="dxa"/>
            <w:vMerge w:val="restart"/>
            <w:tcBorders>
              <w:top w:val="single" w:sz="4" w:space="0" w:color="auto"/>
              <w:left w:val="single" w:sz="4" w:space="0" w:color="auto"/>
              <w:bottom w:val="single" w:sz="4" w:space="0" w:color="auto"/>
              <w:right w:val="single" w:sz="4" w:space="0" w:color="000000"/>
            </w:tcBorders>
            <w:tcMar>
              <w:top w:w="0" w:type="dxa"/>
              <w:left w:w="108" w:type="dxa"/>
              <w:bottom w:w="0" w:type="dxa"/>
              <w:right w:w="108" w:type="dxa"/>
            </w:tcMar>
            <w:vAlign w:val="center"/>
          </w:tcPr>
          <w:p w:rsidR="00FE1B2A" w:rsidRDefault="00ED0890">
            <w:pPr>
              <w:widowControl/>
              <w:autoSpaceDN w:val="0"/>
              <w:spacing w:line="240" w:lineRule="atLeast"/>
              <w:rPr>
                <w:rFonts w:ascii="仿宋" w:eastAsia="仿宋" w:hAnsi="仿宋"/>
                <w:b/>
                <w:sz w:val="24"/>
                <w:u w:val="single" w:color="FFFFFF" w:themeColor="background1"/>
              </w:rPr>
            </w:pPr>
            <w:r>
              <w:rPr>
                <w:rFonts w:ascii="仿宋" w:eastAsia="仿宋" w:hAnsi="仿宋" w:hint="eastAsia"/>
                <w:b/>
                <w:sz w:val="24"/>
                <w:u w:val="single" w:color="FFFFFF" w:themeColor="background1"/>
              </w:rPr>
              <w:lastRenderedPageBreak/>
              <w:t>六、安全宣传</w:t>
            </w:r>
          </w:p>
          <w:p w:rsidR="00FE1B2A" w:rsidRDefault="00ED0890">
            <w:pPr>
              <w:widowControl/>
              <w:autoSpaceDN w:val="0"/>
              <w:spacing w:line="240" w:lineRule="atLeast"/>
              <w:rPr>
                <w:rFonts w:ascii="仿宋" w:eastAsia="仿宋" w:hAnsi="仿宋"/>
                <w:b/>
                <w:sz w:val="24"/>
                <w:u w:val="single" w:color="FFFFFF" w:themeColor="background1"/>
              </w:rPr>
            </w:pPr>
            <w:r>
              <w:rPr>
                <w:rFonts w:ascii="仿宋" w:eastAsia="仿宋" w:hAnsi="仿宋" w:hint="eastAsia"/>
                <w:b/>
                <w:sz w:val="24"/>
                <w:u w:val="single" w:color="FFFFFF" w:themeColor="background1"/>
              </w:rPr>
              <w:t>教育培训</w:t>
            </w:r>
          </w:p>
          <w:p w:rsidR="00FE1B2A" w:rsidRDefault="00ED0890">
            <w:pPr>
              <w:widowControl/>
              <w:autoSpaceDN w:val="0"/>
              <w:spacing w:line="240" w:lineRule="atLeast"/>
              <w:jc w:val="center"/>
              <w:rPr>
                <w:rFonts w:ascii="仿宋" w:eastAsia="仿宋" w:hAnsi="仿宋"/>
                <w:b/>
                <w:sz w:val="24"/>
                <w:u w:val="single" w:color="FFFFFF" w:themeColor="background1"/>
              </w:rPr>
            </w:pPr>
            <w:r>
              <w:rPr>
                <w:rFonts w:ascii="仿宋" w:eastAsia="仿宋" w:hAnsi="仿宋" w:hint="eastAsia"/>
                <w:b/>
                <w:sz w:val="24"/>
                <w:u w:val="single" w:color="FFFFFF" w:themeColor="background1"/>
              </w:rPr>
              <w:t>（</w:t>
            </w:r>
            <w:r>
              <w:rPr>
                <w:rFonts w:ascii="仿宋" w:eastAsia="仿宋" w:hAnsi="仿宋" w:hint="eastAsia"/>
                <w:b/>
                <w:sz w:val="24"/>
                <w:u w:val="single" w:color="FFFFFF" w:themeColor="background1"/>
              </w:rPr>
              <w:t>10</w:t>
            </w:r>
            <w:r>
              <w:rPr>
                <w:rFonts w:ascii="仿宋" w:eastAsia="仿宋" w:hAnsi="仿宋" w:hint="eastAsia"/>
                <w:b/>
                <w:sz w:val="24"/>
                <w:u w:val="single" w:color="FFFFFF" w:themeColor="background1"/>
              </w:rPr>
              <w:t>分）</w:t>
            </w:r>
          </w:p>
          <w:p w:rsidR="00FE1B2A" w:rsidRDefault="00FE1B2A">
            <w:pPr>
              <w:widowControl/>
              <w:autoSpaceDN w:val="0"/>
              <w:spacing w:line="240" w:lineRule="atLeast"/>
              <w:jc w:val="center"/>
              <w:rPr>
                <w:u w:val="single" w:color="FFFFFF" w:themeColor="background1"/>
              </w:rPr>
            </w:pPr>
          </w:p>
        </w:tc>
        <w:tc>
          <w:tcPr>
            <w:tcW w:w="1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E1B2A" w:rsidRDefault="00ED0890">
            <w:pPr>
              <w:widowControl/>
              <w:autoSpaceDN w:val="0"/>
              <w:spacing w:line="240" w:lineRule="atLeast"/>
              <w:rPr>
                <w:rFonts w:ascii="仿宋" w:eastAsia="仿宋" w:hAnsi="仿宋"/>
                <w:sz w:val="24"/>
                <w:u w:val="single" w:color="FFFFFF" w:themeColor="background1"/>
              </w:rPr>
            </w:pPr>
            <w:r>
              <w:rPr>
                <w:rFonts w:ascii="仿宋" w:eastAsia="仿宋" w:hAnsi="仿宋" w:hint="eastAsia"/>
                <w:sz w:val="24"/>
                <w:u w:val="single" w:color="FFFFFF" w:themeColor="background1"/>
              </w:rPr>
              <w:t>13</w:t>
            </w:r>
            <w:r>
              <w:rPr>
                <w:rFonts w:ascii="仿宋" w:eastAsia="仿宋" w:hAnsi="仿宋" w:hint="eastAsia"/>
                <w:sz w:val="24"/>
                <w:u w:val="single" w:color="FFFFFF" w:themeColor="background1"/>
              </w:rPr>
              <w:t>、安全宣传教育</w:t>
            </w:r>
          </w:p>
        </w:tc>
        <w:tc>
          <w:tcPr>
            <w:tcW w:w="1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E1B2A" w:rsidRDefault="00ED0890">
            <w:pPr>
              <w:widowControl/>
              <w:autoSpaceDN w:val="0"/>
              <w:spacing w:line="240" w:lineRule="atLeast"/>
              <w:jc w:val="center"/>
              <w:rPr>
                <w:rFonts w:ascii="仿宋" w:eastAsia="仿宋" w:hAnsi="仿宋"/>
                <w:b/>
                <w:sz w:val="24"/>
                <w:u w:val="single" w:color="FFFFFF" w:themeColor="background1"/>
              </w:rPr>
            </w:pPr>
            <w:r>
              <w:rPr>
                <w:rFonts w:ascii="仿宋" w:eastAsia="仿宋" w:hAnsi="仿宋" w:hint="eastAsia"/>
                <w:b/>
                <w:sz w:val="24"/>
                <w:u w:val="single" w:color="FFFFFF" w:themeColor="background1"/>
              </w:rPr>
              <w:t>3</w:t>
            </w:r>
          </w:p>
        </w:tc>
        <w:tc>
          <w:tcPr>
            <w:tcW w:w="9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E1B2A" w:rsidRDefault="00ED0890">
            <w:pPr>
              <w:numPr>
                <w:ilvl w:val="0"/>
                <w:numId w:val="11"/>
              </w:numPr>
              <w:autoSpaceDN w:val="0"/>
              <w:spacing w:line="240" w:lineRule="atLeast"/>
              <w:rPr>
                <w:rFonts w:ascii="仿宋" w:eastAsia="仿宋" w:hAnsi="仿宋"/>
                <w:sz w:val="24"/>
                <w:u w:val="single" w:color="FFFFFF" w:themeColor="background1"/>
              </w:rPr>
            </w:pPr>
            <w:r>
              <w:rPr>
                <w:rFonts w:ascii="仿宋" w:eastAsia="仿宋" w:hAnsi="仿宋" w:hint="eastAsia"/>
                <w:sz w:val="24"/>
                <w:u w:val="single" w:color="FFFFFF" w:themeColor="background1"/>
              </w:rPr>
              <w:t>未定期组织安全生产培训教育</w:t>
            </w:r>
            <w:r>
              <w:rPr>
                <w:rFonts w:ascii="仿宋" w:eastAsia="仿宋" w:hAnsi="仿宋" w:hint="eastAsia"/>
                <w:sz w:val="24"/>
                <w:u w:val="single" w:color="FFFFFF" w:themeColor="background1"/>
              </w:rPr>
              <w:t>；</w:t>
            </w:r>
            <w:r>
              <w:rPr>
                <w:rFonts w:ascii="仿宋" w:eastAsia="仿宋" w:hAnsi="仿宋" w:hint="eastAsia"/>
                <w:b/>
                <w:bCs/>
                <w:sz w:val="24"/>
                <w:u w:val="single" w:color="FFFFFF" w:themeColor="background1"/>
              </w:rPr>
              <w:t>（</w:t>
            </w:r>
            <w:r>
              <w:rPr>
                <w:rFonts w:ascii="仿宋" w:eastAsia="仿宋" w:hAnsi="仿宋" w:hint="eastAsia"/>
                <w:b/>
                <w:bCs/>
                <w:sz w:val="24"/>
                <w:u w:val="single" w:color="FFFFFF" w:themeColor="background1"/>
              </w:rPr>
              <w:t>扣</w:t>
            </w:r>
            <w:r>
              <w:rPr>
                <w:rFonts w:ascii="仿宋" w:eastAsia="仿宋" w:hAnsi="仿宋" w:hint="eastAsia"/>
                <w:b/>
                <w:bCs/>
                <w:sz w:val="24"/>
                <w:u w:val="single" w:color="FFFFFF" w:themeColor="background1"/>
              </w:rPr>
              <w:t>1</w:t>
            </w:r>
            <w:r>
              <w:rPr>
                <w:rFonts w:ascii="仿宋" w:eastAsia="仿宋" w:hAnsi="仿宋" w:hint="eastAsia"/>
                <w:b/>
                <w:bCs/>
                <w:sz w:val="24"/>
                <w:u w:val="single" w:color="FFFFFF" w:themeColor="background1"/>
              </w:rPr>
              <w:t>.5</w:t>
            </w:r>
            <w:r>
              <w:rPr>
                <w:rFonts w:ascii="仿宋" w:eastAsia="仿宋" w:hAnsi="仿宋" w:hint="eastAsia"/>
                <w:b/>
                <w:bCs/>
                <w:sz w:val="24"/>
                <w:u w:val="single" w:color="FFFFFF" w:themeColor="background1"/>
              </w:rPr>
              <w:t>分</w:t>
            </w:r>
            <w:r>
              <w:rPr>
                <w:rFonts w:ascii="仿宋" w:eastAsia="仿宋" w:hAnsi="仿宋" w:hint="eastAsia"/>
                <w:b/>
                <w:bCs/>
                <w:sz w:val="24"/>
                <w:u w:val="single" w:color="FFFFFF" w:themeColor="background1"/>
              </w:rPr>
              <w:t>）</w:t>
            </w:r>
          </w:p>
          <w:p w:rsidR="00FE1B2A" w:rsidRDefault="00ED0890">
            <w:pPr>
              <w:numPr>
                <w:ilvl w:val="0"/>
                <w:numId w:val="11"/>
              </w:numPr>
              <w:autoSpaceDN w:val="0"/>
              <w:spacing w:line="240" w:lineRule="atLeast"/>
              <w:rPr>
                <w:rFonts w:ascii="仿宋" w:eastAsia="仿宋" w:hAnsi="仿宋"/>
                <w:sz w:val="24"/>
                <w:u w:val="single" w:color="FFFFFF" w:themeColor="background1"/>
              </w:rPr>
            </w:pPr>
            <w:r>
              <w:rPr>
                <w:rFonts w:ascii="仿宋" w:eastAsia="仿宋" w:hAnsi="仿宋" w:hint="eastAsia"/>
                <w:sz w:val="24"/>
                <w:u w:val="single" w:color="FFFFFF" w:themeColor="background1"/>
              </w:rPr>
              <w:t>未</w:t>
            </w:r>
            <w:r>
              <w:rPr>
                <w:rFonts w:ascii="仿宋" w:eastAsia="仿宋" w:hAnsi="仿宋" w:hint="eastAsia"/>
                <w:sz w:val="24"/>
                <w:u w:val="single" w:color="FFFFFF" w:themeColor="background1"/>
              </w:rPr>
              <w:t>开展</w:t>
            </w:r>
            <w:r>
              <w:rPr>
                <w:rFonts w:ascii="仿宋" w:eastAsia="仿宋" w:hAnsi="仿宋" w:hint="eastAsia"/>
                <w:sz w:val="24"/>
                <w:u w:val="single" w:color="FFFFFF" w:themeColor="background1"/>
              </w:rPr>
              <w:t>安全宣传教育</w:t>
            </w:r>
            <w:r>
              <w:rPr>
                <w:rFonts w:ascii="仿宋" w:eastAsia="仿宋" w:hAnsi="仿宋" w:hint="eastAsia"/>
                <w:sz w:val="24"/>
                <w:u w:val="single" w:color="FFFFFF" w:themeColor="background1"/>
              </w:rPr>
              <w:t>的</w:t>
            </w:r>
            <w:r>
              <w:rPr>
                <w:rFonts w:ascii="仿宋" w:eastAsia="仿宋" w:hAnsi="仿宋" w:hint="eastAsia"/>
                <w:sz w:val="24"/>
                <w:u w:val="single" w:color="FFFFFF" w:themeColor="background1"/>
              </w:rPr>
              <w:t>；</w:t>
            </w:r>
            <w:r>
              <w:rPr>
                <w:rFonts w:ascii="仿宋" w:eastAsia="仿宋" w:hAnsi="仿宋" w:hint="eastAsia"/>
                <w:b/>
                <w:bCs/>
                <w:sz w:val="24"/>
                <w:u w:val="single" w:color="FFFFFF" w:themeColor="background1"/>
              </w:rPr>
              <w:t>（</w:t>
            </w:r>
            <w:r>
              <w:rPr>
                <w:rFonts w:ascii="仿宋" w:eastAsia="仿宋" w:hAnsi="仿宋" w:hint="eastAsia"/>
                <w:b/>
                <w:bCs/>
                <w:sz w:val="24"/>
                <w:u w:val="single" w:color="FFFFFF" w:themeColor="background1"/>
              </w:rPr>
              <w:t>扣</w:t>
            </w:r>
            <w:r>
              <w:rPr>
                <w:rFonts w:ascii="仿宋" w:eastAsia="仿宋" w:hAnsi="仿宋" w:hint="eastAsia"/>
                <w:b/>
                <w:bCs/>
                <w:sz w:val="24"/>
                <w:u w:val="single" w:color="FFFFFF" w:themeColor="background1"/>
              </w:rPr>
              <w:t>1.5</w:t>
            </w:r>
            <w:r>
              <w:rPr>
                <w:rFonts w:ascii="仿宋" w:eastAsia="仿宋" w:hAnsi="仿宋" w:hint="eastAsia"/>
                <w:b/>
                <w:bCs/>
                <w:sz w:val="24"/>
                <w:u w:val="single" w:color="FFFFFF" w:themeColor="background1"/>
              </w:rPr>
              <w:t>分</w:t>
            </w:r>
            <w:r>
              <w:rPr>
                <w:rFonts w:ascii="仿宋" w:eastAsia="仿宋" w:hAnsi="仿宋" w:hint="eastAsia"/>
                <w:b/>
                <w:bCs/>
                <w:sz w:val="24"/>
                <w:u w:val="single" w:color="FFFFFF" w:themeColor="background1"/>
              </w:rPr>
              <w:t>）</w:t>
            </w:r>
          </w:p>
        </w:tc>
        <w:tc>
          <w:tcPr>
            <w:tcW w:w="12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E1B2A" w:rsidRDefault="00FE1B2A">
            <w:pPr>
              <w:widowControl/>
              <w:autoSpaceDN w:val="0"/>
              <w:spacing w:line="240" w:lineRule="atLeast"/>
              <w:jc w:val="center"/>
              <w:rPr>
                <w:rFonts w:ascii="仿宋" w:eastAsia="仿宋" w:hAnsi="仿宋"/>
                <w:sz w:val="24"/>
                <w:u w:val="single" w:color="FFFFFF" w:themeColor="background1"/>
              </w:rPr>
            </w:pPr>
          </w:p>
        </w:tc>
      </w:tr>
      <w:tr w:rsidR="00FE1B2A">
        <w:trPr>
          <w:trHeight w:val="729"/>
        </w:trPr>
        <w:tc>
          <w:tcPr>
            <w:tcW w:w="1681" w:type="dxa"/>
            <w:vMerge/>
            <w:tcBorders>
              <w:top w:val="single" w:sz="4" w:space="0" w:color="auto"/>
              <w:left w:val="single" w:sz="4" w:space="0" w:color="auto"/>
              <w:bottom w:val="single" w:sz="4" w:space="0" w:color="auto"/>
              <w:right w:val="single" w:sz="4" w:space="0" w:color="000000"/>
            </w:tcBorders>
            <w:tcMar>
              <w:top w:w="0" w:type="dxa"/>
              <w:left w:w="108" w:type="dxa"/>
              <w:bottom w:w="0" w:type="dxa"/>
              <w:right w:w="108" w:type="dxa"/>
            </w:tcMar>
            <w:vAlign w:val="center"/>
          </w:tcPr>
          <w:p w:rsidR="00FE1B2A" w:rsidRDefault="00FE1B2A">
            <w:pPr>
              <w:widowControl/>
              <w:autoSpaceDN w:val="0"/>
              <w:spacing w:line="240" w:lineRule="atLeast"/>
              <w:jc w:val="center"/>
              <w:rPr>
                <w:u w:val="single" w:color="FFFFFF" w:themeColor="background1"/>
              </w:rPr>
            </w:pPr>
          </w:p>
        </w:tc>
        <w:tc>
          <w:tcPr>
            <w:tcW w:w="1545"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rsidR="00FE1B2A" w:rsidRDefault="00ED0890">
            <w:pPr>
              <w:widowControl/>
              <w:autoSpaceDN w:val="0"/>
              <w:spacing w:line="240" w:lineRule="atLeast"/>
              <w:rPr>
                <w:rFonts w:ascii="仿宋" w:eastAsia="仿宋" w:hAnsi="仿宋"/>
                <w:sz w:val="24"/>
                <w:u w:val="single" w:color="FFFFFF" w:themeColor="background1"/>
              </w:rPr>
            </w:pPr>
            <w:r>
              <w:rPr>
                <w:rFonts w:ascii="仿宋" w:eastAsia="仿宋" w:hAnsi="仿宋" w:hint="eastAsia"/>
                <w:sz w:val="24"/>
                <w:u w:val="single" w:color="FFFFFF" w:themeColor="background1"/>
              </w:rPr>
              <w:t>14</w:t>
            </w:r>
            <w:r>
              <w:rPr>
                <w:rFonts w:ascii="仿宋" w:eastAsia="仿宋" w:hAnsi="仿宋" w:hint="eastAsia"/>
                <w:sz w:val="24"/>
                <w:u w:val="single" w:color="FFFFFF" w:themeColor="background1"/>
              </w:rPr>
              <w:t>、</w:t>
            </w:r>
            <w:r>
              <w:rPr>
                <w:rFonts w:ascii="仿宋" w:eastAsia="仿宋" w:hAnsi="仿宋" w:hint="eastAsia"/>
                <w:sz w:val="24"/>
                <w:u w:val="single" w:color="FFFFFF" w:themeColor="background1"/>
              </w:rPr>
              <w:t>安全生产法律法规宣贯</w:t>
            </w:r>
          </w:p>
        </w:tc>
        <w:tc>
          <w:tcPr>
            <w:tcW w:w="114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rsidR="00FE1B2A" w:rsidRDefault="00ED0890">
            <w:pPr>
              <w:widowControl/>
              <w:autoSpaceDN w:val="0"/>
              <w:spacing w:line="240" w:lineRule="atLeast"/>
              <w:jc w:val="center"/>
              <w:rPr>
                <w:rFonts w:ascii="仿宋" w:eastAsia="仿宋" w:hAnsi="仿宋"/>
                <w:b/>
                <w:sz w:val="24"/>
                <w:u w:val="single" w:color="FFFFFF" w:themeColor="background1"/>
              </w:rPr>
            </w:pPr>
            <w:r>
              <w:rPr>
                <w:rFonts w:ascii="仿宋" w:eastAsia="仿宋" w:hAnsi="仿宋" w:hint="eastAsia"/>
                <w:b/>
                <w:sz w:val="24"/>
                <w:u w:val="single" w:color="FFFFFF" w:themeColor="background1"/>
              </w:rPr>
              <w:t>2</w:t>
            </w:r>
          </w:p>
        </w:tc>
        <w:tc>
          <w:tcPr>
            <w:tcW w:w="904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rsidR="00FE1B2A" w:rsidRDefault="00ED0890">
            <w:pPr>
              <w:numPr>
                <w:ilvl w:val="0"/>
                <w:numId w:val="12"/>
              </w:numPr>
              <w:autoSpaceDN w:val="0"/>
              <w:spacing w:line="240" w:lineRule="atLeast"/>
              <w:rPr>
                <w:rFonts w:ascii="仿宋" w:eastAsia="仿宋" w:hAnsi="仿宋"/>
                <w:sz w:val="24"/>
                <w:u w:val="single" w:color="FFFFFF" w:themeColor="background1"/>
              </w:rPr>
            </w:pPr>
            <w:r>
              <w:rPr>
                <w:rFonts w:ascii="仿宋" w:eastAsia="仿宋" w:hAnsi="仿宋" w:hint="eastAsia"/>
                <w:sz w:val="24"/>
                <w:u w:val="single" w:color="FFFFFF" w:themeColor="background1"/>
              </w:rPr>
              <w:t>未按规定学习宣贯《工贸企业重大事故隐患判定标准》</w:t>
            </w:r>
            <w:r>
              <w:rPr>
                <w:rFonts w:ascii="仿宋" w:eastAsia="仿宋" w:hAnsi="仿宋" w:hint="eastAsia"/>
                <w:sz w:val="24"/>
                <w:u w:val="single" w:color="FFFFFF" w:themeColor="background1"/>
              </w:rPr>
              <w:t>；</w:t>
            </w:r>
            <w:r>
              <w:rPr>
                <w:rFonts w:ascii="仿宋" w:eastAsia="仿宋" w:hAnsi="仿宋" w:hint="eastAsia"/>
                <w:b/>
                <w:bCs/>
                <w:sz w:val="24"/>
                <w:u w:val="single" w:color="FFFFFF" w:themeColor="background1"/>
              </w:rPr>
              <w:t>（</w:t>
            </w:r>
            <w:r>
              <w:rPr>
                <w:rFonts w:ascii="仿宋" w:eastAsia="仿宋" w:hAnsi="仿宋" w:hint="eastAsia"/>
                <w:b/>
                <w:bCs/>
                <w:sz w:val="24"/>
                <w:u w:val="single" w:color="FFFFFF" w:themeColor="background1"/>
              </w:rPr>
              <w:t>扣</w:t>
            </w:r>
            <w:r>
              <w:rPr>
                <w:rFonts w:ascii="仿宋" w:eastAsia="仿宋" w:hAnsi="仿宋" w:hint="eastAsia"/>
                <w:b/>
                <w:bCs/>
                <w:sz w:val="24"/>
                <w:u w:val="single" w:color="FFFFFF" w:themeColor="background1"/>
              </w:rPr>
              <w:t>1</w:t>
            </w:r>
            <w:r>
              <w:rPr>
                <w:rFonts w:ascii="仿宋" w:eastAsia="仿宋" w:hAnsi="仿宋" w:hint="eastAsia"/>
                <w:b/>
                <w:bCs/>
                <w:sz w:val="24"/>
                <w:u w:val="single" w:color="FFFFFF" w:themeColor="background1"/>
              </w:rPr>
              <w:t>分</w:t>
            </w:r>
            <w:r>
              <w:rPr>
                <w:rFonts w:ascii="仿宋" w:eastAsia="仿宋" w:hAnsi="仿宋" w:hint="eastAsia"/>
                <w:b/>
                <w:bCs/>
                <w:sz w:val="24"/>
                <w:u w:val="single" w:color="FFFFFF" w:themeColor="background1"/>
              </w:rPr>
              <w:t>）</w:t>
            </w:r>
          </w:p>
          <w:p w:rsidR="00FE1B2A" w:rsidRDefault="00ED0890">
            <w:pPr>
              <w:numPr>
                <w:ilvl w:val="0"/>
                <w:numId w:val="12"/>
              </w:numPr>
              <w:autoSpaceDN w:val="0"/>
              <w:spacing w:line="240" w:lineRule="atLeast"/>
              <w:rPr>
                <w:rFonts w:ascii="仿宋" w:eastAsia="仿宋" w:hAnsi="仿宋"/>
                <w:sz w:val="24"/>
                <w:u w:val="single" w:color="FFFFFF" w:themeColor="background1"/>
              </w:rPr>
            </w:pPr>
            <w:r>
              <w:rPr>
                <w:rFonts w:ascii="仿宋" w:eastAsia="仿宋" w:hAnsi="仿宋" w:hint="eastAsia"/>
                <w:sz w:val="24"/>
                <w:u w:val="single" w:color="FFFFFF" w:themeColor="background1"/>
              </w:rPr>
              <w:t>未利用多种形式宣贯《广东省消防安全法实施办法》、《深圳特区安全生产监督管理条例》。</w:t>
            </w:r>
            <w:r>
              <w:rPr>
                <w:rFonts w:ascii="仿宋" w:eastAsia="仿宋" w:hAnsi="仿宋" w:hint="eastAsia"/>
                <w:b/>
                <w:bCs/>
                <w:sz w:val="24"/>
                <w:u w:val="single" w:color="FFFFFF" w:themeColor="background1"/>
              </w:rPr>
              <w:t>（</w:t>
            </w:r>
            <w:proofErr w:type="gramStart"/>
            <w:r>
              <w:rPr>
                <w:rFonts w:ascii="仿宋" w:eastAsia="仿宋" w:hAnsi="仿宋" w:hint="eastAsia"/>
                <w:b/>
                <w:bCs/>
                <w:sz w:val="24"/>
                <w:u w:val="single" w:color="FFFFFF" w:themeColor="background1"/>
              </w:rPr>
              <w:t>每少项扣</w:t>
            </w:r>
            <w:proofErr w:type="gramEnd"/>
            <w:r>
              <w:rPr>
                <w:rFonts w:ascii="仿宋" w:eastAsia="仿宋" w:hAnsi="仿宋" w:hint="eastAsia"/>
                <w:b/>
                <w:bCs/>
                <w:sz w:val="24"/>
                <w:u w:val="single" w:color="FFFFFF" w:themeColor="background1"/>
              </w:rPr>
              <w:t>0.5</w:t>
            </w:r>
            <w:r>
              <w:rPr>
                <w:rFonts w:ascii="仿宋" w:eastAsia="仿宋" w:hAnsi="仿宋" w:hint="eastAsia"/>
                <w:b/>
                <w:bCs/>
                <w:sz w:val="24"/>
                <w:u w:val="single" w:color="FFFFFF" w:themeColor="background1"/>
              </w:rPr>
              <w:t>分，共</w:t>
            </w:r>
            <w:r>
              <w:rPr>
                <w:rFonts w:ascii="仿宋" w:eastAsia="仿宋" w:hAnsi="仿宋" w:hint="eastAsia"/>
                <w:b/>
                <w:bCs/>
                <w:sz w:val="24"/>
                <w:u w:val="single" w:color="FFFFFF" w:themeColor="background1"/>
              </w:rPr>
              <w:t>1</w:t>
            </w:r>
            <w:r>
              <w:rPr>
                <w:rFonts w:ascii="仿宋" w:eastAsia="仿宋" w:hAnsi="仿宋" w:hint="eastAsia"/>
                <w:b/>
                <w:bCs/>
                <w:sz w:val="24"/>
                <w:u w:val="single" w:color="FFFFFF" w:themeColor="background1"/>
              </w:rPr>
              <w:t>分</w:t>
            </w:r>
            <w:r>
              <w:rPr>
                <w:rFonts w:ascii="仿宋" w:eastAsia="仿宋" w:hAnsi="仿宋" w:hint="eastAsia"/>
                <w:b/>
                <w:bCs/>
                <w:sz w:val="24"/>
                <w:u w:val="single" w:color="FFFFFF" w:themeColor="background1"/>
              </w:rPr>
              <w:t>）</w:t>
            </w:r>
          </w:p>
        </w:tc>
        <w:tc>
          <w:tcPr>
            <w:tcW w:w="123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rsidR="00FE1B2A" w:rsidRDefault="00FE1B2A">
            <w:pPr>
              <w:widowControl/>
              <w:autoSpaceDN w:val="0"/>
              <w:spacing w:line="240" w:lineRule="atLeast"/>
              <w:jc w:val="center"/>
              <w:rPr>
                <w:rFonts w:ascii="仿宋" w:eastAsia="仿宋" w:hAnsi="仿宋"/>
                <w:sz w:val="24"/>
                <w:u w:val="single" w:color="FFFFFF" w:themeColor="background1"/>
              </w:rPr>
            </w:pPr>
          </w:p>
        </w:tc>
      </w:tr>
      <w:tr w:rsidR="00FE1B2A">
        <w:trPr>
          <w:trHeight w:val="386"/>
        </w:trPr>
        <w:tc>
          <w:tcPr>
            <w:tcW w:w="1681" w:type="dxa"/>
            <w:vMerge/>
            <w:tcBorders>
              <w:top w:val="single" w:sz="4" w:space="0" w:color="auto"/>
              <w:left w:val="single" w:sz="4" w:space="0" w:color="auto"/>
              <w:bottom w:val="single" w:sz="4" w:space="0" w:color="auto"/>
              <w:right w:val="single" w:sz="4" w:space="0" w:color="000000"/>
            </w:tcBorders>
            <w:tcMar>
              <w:top w:w="0" w:type="dxa"/>
              <w:left w:w="108" w:type="dxa"/>
              <w:bottom w:w="0" w:type="dxa"/>
              <w:right w:w="108" w:type="dxa"/>
            </w:tcMar>
            <w:vAlign w:val="center"/>
          </w:tcPr>
          <w:p w:rsidR="00FE1B2A" w:rsidRDefault="00FE1B2A">
            <w:pPr>
              <w:widowControl/>
              <w:autoSpaceDN w:val="0"/>
              <w:spacing w:line="240" w:lineRule="atLeast"/>
              <w:jc w:val="center"/>
              <w:rPr>
                <w:u w:val="single" w:color="FFFFFF" w:themeColor="background1"/>
              </w:rPr>
            </w:pPr>
          </w:p>
        </w:tc>
        <w:tc>
          <w:tcPr>
            <w:tcW w:w="1545"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rsidR="00FE1B2A" w:rsidRDefault="00ED0890">
            <w:pPr>
              <w:widowControl/>
              <w:autoSpaceDN w:val="0"/>
              <w:spacing w:line="240" w:lineRule="atLeast"/>
              <w:rPr>
                <w:rFonts w:eastAsia="等线"/>
                <w:u w:val="single" w:color="FFFFFF" w:themeColor="background1"/>
              </w:rPr>
            </w:pPr>
            <w:r>
              <w:rPr>
                <w:rFonts w:ascii="仿宋" w:eastAsia="仿宋" w:hAnsi="仿宋" w:hint="eastAsia"/>
                <w:sz w:val="24"/>
                <w:u w:val="single" w:color="FFFFFF" w:themeColor="background1"/>
              </w:rPr>
              <w:t>15</w:t>
            </w:r>
            <w:r>
              <w:rPr>
                <w:rFonts w:ascii="仿宋" w:eastAsia="仿宋" w:hAnsi="仿宋" w:hint="eastAsia"/>
                <w:sz w:val="24"/>
                <w:u w:val="single" w:color="FFFFFF" w:themeColor="background1"/>
              </w:rPr>
              <w:t>、全员安全培训</w:t>
            </w:r>
          </w:p>
        </w:tc>
        <w:tc>
          <w:tcPr>
            <w:tcW w:w="114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rsidR="00FE1B2A" w:rsidRDefault="00ED0890">
            <w:pPr>
              <w:widowControl/>
              <w:autoSpaceDN w:val="0"/>
              <w:spacing w:line="240" w:lineRule="atLeast"/>
              <w:jc w:val="center"/>
              <w:rPr>
                <w:rFonts w:eastAsia="等线"/>
                <w:u w:val="single" w:color="FFFFFF" w:themeColor="background1"/>
              </w:rPr>
            </w:pPr>
            <w:r>
              <w:rPr>
                <w:rFonts w:ascii="仿宋" w:eastAsia="仿宋" w:hAnsi="仿宋" w:hint="eastAsia"/>
                <w:b/>
                <w:sz w:val="24"/>
                <w:u w:val="single" w:color="FFFFFF" w:themeColor="background1"/>
              </w:rPr>
              <w:t>6</w:t>
            </w:r>
          </w:p>
        </w:tc>
        <w:tc>
          <w:tcPr>
            <w:tcW w:w="9044"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rsidR="00FE1B2A" w:rsidRDefault="00ED0890">
            <w:pPr>
              <w:numPr>
                <w:ilvl w:val="255"/>
                <w:numId w:val="0"/>
              </w:numPr>
              <w:autoSpaceDN w:val="0"/>
              <w:spacing w:line="240" w:lineRule="atLeast"/>
              <w:rPr>
                <w:rFonts w:ascii="仿宋" w:eastAsia="仿宋" w:hAnsi="仿宋"/>
                <w:b/>
                <w:bCs/>
                <w:sz w:val="24"/>
                <w:u w:val="single" w:color="FFFFFF" w:themeColor="background1"/>
              </w:rPr>
            </w:pPr>
            <w:r>
              <w:rPr>
                <w:rFonts w:ascii="仿宋" w:eastAsia="仿宋" w:hAnsi="仿宋" w:hint="eastAsia"/>
                <w:sz w:val="24"/>
                <w:u w:val="single" w:color="FFFFFF" w:themeColor="background1"/>
              </w:rPr>
              <w:t>1</w:t>
            </w:r>
            <w:r>
              <w:rPr>
                <w:rFonts w:ascii="仿宋" w:eastAsia="仿宋" w:hAnsi="仿宋" w:hint="eastAsia"/>
                <w:sz w:val="24"/>
                <w:u w:val="single" w:color="FFFFFF" w:themeColor="background1"/>
              </w:rPr>
              <w:t>、</w:t>
            </w:r>
            <w:r>
              <w:rPr>
                <w:rFonts w:ascii="仿宋" w:eastAsia="仿宋" w:hAnsi="仿宋" w:hint="eastAsia"/>
                <w:sz w:val="24"/>
                <w:u w:val="single" w:color="FFFFFF" w:themeColor="background1"/>
              </w:rPr>
              <w:t>未按要求制定安全生产及消防安全培训计划，</w:t>
            </w:r>
            <w:r>
              <w:rPr>
                <w:rFonts w:ascii="仿宋" w:eastAsia="仿宋" w:hAnsi="仿宋" w:hint="eastAsia"/>
                <w:sz w:val="24"/>
                <w:u w:val="single" w:color="FFFFFF" w:themeColor="background1"/>
              </w:rPr>
              <w:t>未建立安全生产培训档案，未包括新员工入职三级安全教育、员工转岗、复岗培训教育资料和</w:t>
            </w:r>
            <w:r>
              <w:rPr>
                <w:rFonts w:ascii="仿宋" w:eastAsia="仿宋" w:hAnsi="仿宋" w:hint="eastAsia"/>
                <w:sz w:val="24"/>
                <w:u w:val="single" w:color="FFFFFF" w:themeColor="background1"/>
              </w:rPr>
              <w:t>安全生产培训资料（培训方案、签到表</w:t>
            </w:r>
            <w:r>
              <w:rPr>
                <w:rFonts w:ascii="仿宋" w:eastAsia="仿宋" w:hAnsi="仿宋" w:hint="eastAsia"/>
                <w:sz w:val="24"/>
                <w:u w:val="single" w:color="FFFFFF" w:themeColor="background1"/>
              </w:rPr>
              <w:t>、</w:t>
            </w:r>
            <w:r>
              <w:rPr>
                <w:rFonts w:ascii="仿宋" w:eastAsia="仿宋" w:hAnsi="仿宋" w:hint="eastAsia"/>
                <w:sz w:val="24"/>
                <w:u w:val="single" w:color="FFFFFF" w:themeColor="background1"/>
              </w:rPr>
              <w:t>照片</w:t>
            </w:r>
            <w:r>
              <w:rPr>
                <w:rFonts w:ascii="仿宋" w:eastAsia="仿宋" w:hAnsi="仿宋" w:hint="eastAsia"/>
                <w:sz w:val="24"/>
                <w:u w:val="single" w:color="FFFFFF" w:themeColor="background1"/>
              </w:rPr>
              <w:t>等）</w:t>
            </w:r>
            <w:r>
              <w:rPr>
                <w:rFonts w:ascii="仿宋" w:eastAsia="仿宋" w:hAnsi="仿宋" w:hint="eastAsia"/>
                <w:sz w:val="24"/>
                <w:u w:val="single" w:color="FFFFFF" w:themeColor="background1"/>
              </w:rPr>
              <w:t>不</w:t>
            </w:r>
            <w:r>
              <w:rPr>
                <w:rFonts w:ascii="仿宋" w:eastAsia="仿宋" w:hAnsi="仿宋" w:hint="eastAsia"/>
                <w:sz w:val="24"/>
                <w:u w:val="single" w:color="FFFFFF" w:themeColor="background1"/>
              </w:rPr>
              <w:t>齐全、</w:t>
            </w:r>
            <w:r>
              <w:rPr>
                <w:rFonts w:ascii="仿宋" w:eastAsia="仿宋" w:hAnsi="仿宋" w:hint="eastAsia"/>
                <w:sz w:val="24"/>
                <w:u w:val="single" w:color="FFFFFF" w:themeColor="background1"/>
              </w:rPr>
              <w:t>不</w:t>
            </w:r>
            <w:r>
              <w:rPr>
                <w:rFonts w:ascii="仿宋" w:eastAsia="仿宋" w:hAnsi="仿宋" w:hint="eastAsia"/>
                <w:sz w:val="24"/>
                <w:u w:val="single" w:color="FFFFFF" w:themeColor="background1"/>
              </w:rPr>
              <w:t>规范</w:t>
            </w:r>
            <w:r>
              <w:rPr>
                <w:rFonts w:ascii="仿宋" w:eastAsia="仿宋" w:hAnsi="仿宋" w:hint="eastAsia"/>
                <w:sz w:val="24"/>
                <w:u w:val="single" w:color="FFFFFF" w:themeColor="background1"/>
              </w:rPr>
              <w:t>的</w:t>
            </w:r>
            <w:r>
              <w:rPr>
                <w:rFonts w:ascii="仿宋" w:eastAsia="仿宋" w:hAnsi="仿宋" w:hint="eastAsia"/>
                <w:b/>
                <w:bCs/>
                <w:sz w:val="24"/>
                <w:u w:val="single" w:color="FFFFFF" w:themeColor="background1"/>
              </w:rPr>
              <w:t>扣</w:t>
            </w:r>
            <w:r>
              <w:rPr>
                <w:rFonts w:ascii="仿宋" w:eastAsia="仿宋" w:hAnsi="仿宋" w:hint="eastAsia"/>
                <w:b/>
                <w:bCs/>
                <w:sz w:val="24"/>
                <w:u w:val="single" w:color="FFFFFF" w:themeColor="background1"/>
              </w:rPr>
              <w:t>1</w:t>
            </w:r>
            <w:r>
              <w:rPr>
                <w:rFonts w:ascii="仿宋" w:eastAsia="仿宋" w:hAnsi="仿宋" w:hint="eastAsia"/>
                <w:b/>
                <w:bCs/>
                <w:sz w:val="24"/>
                <w:u w:val="single" w:color="FFFFFF" w:themeColor="background1"/>
              </w:rPr>
              <w:t>分</w:t>
            </w:r>
            <w:r>
              <w:rPr>
                <w:rFonts w:ascii="仿宋" w:eastAsia="仿宋" w:hAnsi="仿宋" w:hint="eastAsia"/>
                <w:sz w:val="24"/>
                <w:u w:val="single" w:color="FFFFFF" w:themeColor="background1"/>
              </w:rPr>
              <w:t>，未按照培训计划组织开展的，</w:t>
            </w:r>
            <w:r>
              <w:rPr>
                <w:rFonts w:ascii="仿宋" w:eastAsia="仿宋" w:hAnsi="仿宋" w:hint="eastAsia"/>
                <w:b/>
                <w:bCs/>
                <w:sz w:val="24"/>
                <w:u w:val="single" w:color="FFFFFF" w:themeColor="background1"/>
              </w:rPr>
              <w:t>每少</w:t>
            </w:r>
            <w:r>
              <w:rPr>
                <w:rFonts w:ascii="仿宋" w:eastAsia="仿宋" w:hAnsi="仿宋" w:hint="eastAsia"/>
                <w:b/>
                <w:bCs/>
                <w:sz w:val="24"/>
                <w:u w:val="single" w:color="FFFFFF" w:themeColor="background1"/>
              </w:rPr>
              <w:t>1</w:t>
            </w:r>
            <w:r>
              <w:rPr>
                <w:rFonts w:ascii="仿宋" w:eastAsia="仿宋" w:hAnsi="仿宋" w:hint="eastAsia"/>
                <w:b/>
                <w:bCs/>
                <w:sz w:val="24"/>
                <w:u w:val="single" w:color="FFFFFF" w:themeColor="background1"/>
              </w:rPr>
              <w:t>次扣</w:t>
            </w:r>
            <w:r>
              <w:rPr>
                <w:rFonts w:ascii="仿宋" w:eastAsia="仿宋" w:hAnsi="仿宋" w:hint="eastAsia"/>
                <w:b/>
                <w:bCs/>
                <w:sz w:val="24"/>
                <w:u w:val="single" w:color="FFFFFF" w:themeColor="background1"/>
              </w:rPr>
              <w:t>0.5</w:t>
            </w:r>
            <w:r>
              <w:rPr>
                <w:rFonts w:ascii="仿宋" w:eastAsia="仿宋" w:hAnsi="仿宋" w:hint="eastAsia"/>
                <w:b/>
                <w:bCs/>
                <w:sz w:val="24"/>
                <w:u w:val="single" w:color="FFFFFF" w:themeColor="background1"/>
              </w:rPr>
              <w:t>分</w:t>
            </w:r>
            <w:r>
              <w:rPr>
                <w:rFonts w:ascii="仿宋" w:eastAsia="仿宋" w:hAnsi="仿宋" w:hint="eastAsia"/>
                <w:sz w:val="24"/>
                <w:u w:val="single" w:color="FFFFFF" w:themeColor="background1"/>
              </w:rPr>
              <w:t>。</w:t>
            </w:r>
            <w:r>
              <w:rPr>
                <w:rFonts w:ascii="仿宋" w:eastAsia="仿宋" w:hAnsi="仿宋" w:hint="eastAsia"/>
                <w:sz w:val="24"/>
                <w:u w:val="single" w:color="FFFFFF" w:themeColor="background1"/>
              </w:rPr>
              <w:t>存在以下问题的，</w:t>
            </w:r>
            <w:r>
              <w:rPr>
                <w:rFonts w:ascii="仿宋" w:eastAsia="仿宋" w:hAnsi="仿宋" w:hint="eastAsia"/>
                <w:b/>
                <w:bCs/>
                <w:sz w:val="24"/>
                <w:u w:val="single" w:color="FFFFFF" w:themeColor="background1"/>
              </w:rPr>
              <w:t>每一处扣</w:t>
            </w:r>
            <w:r>
              <w:rPr>
                <w:rFonts w:ascii="仿宋" w:eastAsia="仿宋" w:hAnsi="仿宋" w:hint="eastAsia"/>
                <w:b/>
                <w:bCs/>
                <w:sz w:val="24"/>
                <w:u w:val="single" w:color="FFFFFF" w:themeColor="background1"/>
              </w:rPr>
              <w:t>0.5</w:t>
            </w:r>
            <w:r>
              <w:rPr>
                <w:rFonts w:ascii="仿宋" w:eastAsia="仿宋" w:hAnsi="仿宋" w:hint="eastAsia"/>
                <w:b/>
                <w:bCs/>
                <w:sz w:val="24"/>
                <w:u w:val="single" w:color="FFFFFF" w:themeColor="background1"/>
              </w:rPr>
              <w:t>分，</w:t>
            </w:r>
            <w:r>
              <w:rPr>
                <w:rFonts w:ascii="仿宋" w:eastAsia="仿宋" w:hAnsi="仿宋" w:hint="eastAsia"/>
                <w:b/>
                <w:bCs/>
                <w:sz w:val="24"/>
                <w:u w:val="single" w:color="FFFFFF" w:themeColor="background1"/>
              </w:rPr>
              <w:t>最低扣至</w:t>
            </w:r>
            <w:r>
              <w:rPr>
                <w:rFonts w:ascii="仿宋" w:eastAsia="仿宋" w:hAnsi="仿宋" w:hint="eastAsia"/>
                <w:b/>
                <w:bCs/>
                <w:sz w:val="24"/>
                <w:u w:val="single" w:color="FFFFFF" w:themeColor="background1"/>
              </w:rPr>
              <w:t>0</w:t>
            </w:r>
            <w:r>
              <w:rPr>
                <w:rFonts w:ascii="仿宋" w:eastAsia="仿宋" w:hAnsi="仿宋" w:hint="eastAsia"/>
                <w:b/>
                <w:bCs/>
                <w:sz w:val="24"/>
                <w:u w:val="single" w:color="FFFFFF" w:themeColor="background1"/>
              </w:rPr>
              <w:t>分</w:t>
            </w:r>
            <w:r>
              <w:rPr>
                <w:rFonts w:ascii="仿宋" w:eastAsia="仿宋" w:hAnsi="仿宋" w:hint="eastAsia"/>
                <w:b/>
                <w:bCs/>
                <w:sz w:val="24"/>
                <w:u w:val="single" w:color="FFFFFF" w:themeColor="background1"/>
              </w:rPr>
              <w:t>。</w:t>
            </w:r>
          </w:p>
          <w:p w:rsidR="00FE1B2A" w:rsidRDefault="00ED0890">
            <w:pPr>
              <w:autoSpaceDN w:val="0"/>
              <w:spacing w:line="240" w:lineRule="atLeast"/>
              <w:rPr>
                <w:rFonts w:ascii="仿宋" w:eastAsia="仿宋" w:hAnsi="仿宋"/>
                <w:sz w:val="24"/>
                <w:u w:val="single" w:color="FFFFFF" w:themeColor="background1"/>
              </w:rPr>
            </w:pPr>
            <w:r>
              <w:rPr>
                <w:rFonts w:ascii="仿宋" w:eastAsia="仿宋" w:hAnsi="仿宋" w:hint="eastAsia"/>
                <w:sz w:val="24"/>
                <w:u w:val="single" w:color="FFFFFF" w:themeColor="background1"/>
              </w:rPr>
              <w:t>2</w:t>
            </w:r>
            <w:r>
              <w:rPr>
                <w:rFonts w:ascii="仿宋" w:eastAsia="仿宋" w:hAnsi="仿宋" w:hint="eastAsia"/>
                <w:sz w:val="24"/>
                <w:u w:val="single" w:color="FFFFFF" w:themeColor="background1"/>
              </w:rPr>
              <w:t>、非高危企业</w:t>
            </w:r>
            <w:r>
              <w:rPr>
                <w:rFonts w:ascii="仿宋" w:eastAsia="仿宋" w:hAnsi="仿宋" w:hint="eastAsia"/>
                <w:sz w:val="24"/>
                <w:u w:val="single" w:color="FFFFFF" w:themeColor="background1"/>
              </w:rPr>
              <w:t>主要负责人、分管安全生产的负责人、安全总监和专（兼）职安全生产管理人员初次安全培训时间少于</w:t>
            </w:r>
            <w:r>
              <w:rPr>
                <w:rFonts w:ascii="仿宋" w:eastAsia="仿宋" w:hAnsi="仿宋" w:hint="eastAsia"/>
                <w:sz w:val="24"/>
                <w:u w:val="single" w:color="FFFFFF" w:themeColor="background1"/>
              </w:rPr>
              <w:t>32</w:t>
            </w:r>
            <w:r>
              <w:rPr>
                <w:rFonts w:ascii="仿宋" w:eastAsia="仿宋" w:hAnsi="仿宋" w:hint="eastAsia"/>
                <w:sz w:val="24"/>
                <w:u w:val="single" w:color="FFFFFF" w:themeColor="background1"/>
              </w:rPr>
              <w:t>学时。每年再培训时间少于</w:t>
            </w:r>
            <w:r>
              <w:rPr>
                <w:rFonts w:ascii="仿宋" w:eastAsia="仿宋" w:hAnsi="仿宋" w:hint="eastAsia"/>
                <w:sz w:val="24"/>
                <w:u w:val="single" w:color="FFFFFF" w:themeColor="background1"/>
              </w:rPr>
              <w:t>12</w:t>
            </w:r>
            <w:r>
              <w:rPr>
                <w:rFonts w:ascii="仿宋" w:eastAsia="仿宋" w:hAnsi="仿宋" w:hint="eastAsia"/>
                <w:sz w:val="24"/>
                <w:u w:val="single" w:color="FFFFFF" w:themeColor="background1"/>
              </w:rPr>
              <w:t>学时</w:t>
            </w:r>
            <w:r>
              <w:rPr>
                <w:rFonts w:ascii="仿宋" w:eastAsia="仿宋" w:hAnsi="仿宋" w:hint="eastAsia"/>
                <w:sz w:val="24"/>
                <w:u w:val="single" w:color="FFFFFF" w:themeColor="background1"/>
              </w:rPr>
              <w:t>；</w:t>
            </w:r>
          </w:p>
          <w:p w:rsidR="00FE1B2A" w:rsidRDefault="00ED0890">
            <w:pPr>
              <w:numPr>
                <w:ilvl w:val="0"/>
                <w:numId w:val="12"/>
              </w:numPr>
              <w:autoSpaceDN w:val="0"/>
              <w:spacing w:line="240" w:lineRule="atLeast"/>
              <w:rPr>
                <w:rFonts w:ascii="仿宋" w:eastAsia="仿宋" w:hAnsi="仿宋"/>
                <w:sz w:val="24"/>
                <w:u w:val="single" w:color="FFFFFF" w:themeColor="background1"/>
              </w:rPr>
            </w:pPr>
            <w:r>
              <w:rPr>
                <w:rFonts w:ascii="仿宋" w:eastAsia="仿宋" w:hAnsi="仿宋" w:hint="eastAsia"/>
                <w:sz w:val="24"/>
                <w:u w:val="single" w:color="FFFFFF" w:themeColor="background1"/>
              </w:rPr>
              <w:t>非高危企业</w:t>
            </w:r>
            <w:r>
              <w:rPr>
                <w:rFonts w:ascii="仿宋" w:eastAsia="仿宋" w:hAnsi="仿宋" w:hint="eastAsia"/>
                <w:sz w:val="24"/>
                <w:u w:val="single" w:color="FFFFFF" w:themeColor="background1"/>
              </w:rPr>
              <w:t>新上岗的从业人员，岗前安全培训时间少于</w:t>
            </w:r>
            <w:r>
              <w:rPr>
                <w:rFonts w:ascii="仿宋" w:eastAsia="仿宋" w:hAnsi="仿宋" w:hint="eastAsia"/>
                <w:sz w:val="24"/>
                <w:u w:val="single" w:color="FFFFFF" w:themeColor="background1"/>
              </w:rPr>
              <w:t>24</w:t>
            </w:r>
            <w:r>
              <w:rPr>
                <w:rFonts w:ascii="仿宋" w:eastAsia="仿宋" w:hAnsi="仿宋" w:hint="eastAsia"/>
                <w:sz w:val="24"/>
                <w:u w:val="single" w:color="FFFFFF" w:themeColor="background1"/>
              </w:rPr>
              <w:t>学时</w:t>
            </w:r>
            <w:r>
              <w:rPr>
                <w:rFonts w:ascii="仿宋" w:eastAsia="仿宋" w:hAnsi="仿宋" w:hint="eastAsia"/>
                <w:sz w:val="24"/>
                <w:u w:val="single" w:color="FFFFFF" w:themeColor="background1"/>
              </w:rPr>
              <w:t>；</w:t>
            </w:r>
          </w:p>
          <w:p w:rsidR="00FE1B2A" w:rsidRDefault="00ED0890">
            <w:pPr>
              <w:numPr>
                <w:ilvl w:val="0"/>
                <w:numId w:val="12"/>
              </w:numPr>
              <w:autoSpaceDN w:val="0"/>
              <w:spacing w:line="240" w:lineRule="atLeast"/>
              <w:rPr>
                <w:rFonts w:ascii="仿宋" w:eastAsia="仿宋" w:hAnsi="仿宋"/>
                <w:sz w:val="24"/>
                <w:u w:val="single" w:color="FFFFFF" w:themeColor="background1"/>
              </w:rPr>
            </w:pPr>
            <w:r>
              <w:rPr>
                <w:rFonts w:ascii="仿宋" w:eastAsia="仿宋" w:hAnsi="仿宋" w:hint="eastAsia"/>
                <w:sz w:val="24"/>
                <w:u w:val="single" w:color="FFFFFF" w:themeColor="background1"/>
              </w:rPr>
              <w:t>每年至少组织一次全员安全生产教育和培训</w:t>
            </w:r>
            <w:r>
              <w:rPr>
                <w:rFonts w:ascii="仿宋" w:eastAsia="仿宋" w:hAnsi="仿宋" w:hint="eastAsia"/>
                <w:sz w:val="24"/>
                <w:u w:val="single" w:color="FFFFFF" w:themeColor="background1"/>
              </w:rPr>
              <w:t>；</w:t>
            </w:r>
          </w:p>
          <w:p w:rsidR="00FE1B2A" w:rsidRDefault="00ED0890">
            <w:pPr>
              <w:numPr>
                <w:ilvl w:val="0"/>
                <w:numId w:val="12"/>
              </w:numPr>
              <w:autoSpaceDN w:val="0"/>
              <w:spacing w:line="240" w:lineRule="atLeast"/>
              <w:rPr>
                <w:rFonts w:ascii="仿宋" w:eastAsia="仿宋" w:hAnsi="仿宋"/>
                <w:sz w:val="24"/>
                <w:u w:val="single" w:color="FFFFFF" w:themeColor="background1"/>
              </w:rPr>
            </w:pPr>
            <w:r>
              <w:rPr>
                <w:rFonts w:ascii="仿宋" w:eastAsia="仿宋" w:hAnsi="仿宋" w:hint="eastAsia"/>
                <w:sz w:val="24"/>
                <w:u w:val="single" w:color="FFFFFF" w:themeColor="background1"/>
              </w:rPr>
              <w:t>对新进从业人员、离岗</w:t>
            </w:r>
            <w:r>
              <w:rPr>
                <w:rFonts w:ascii="仿宋" w:eastAsia="仿宋" w:hAnsi="仿宋" w:hint="eastAsia"/>
                <w:sz w:val="24"/>
                <w:u w:val="single" w:color="FFFFFF" w:themeColor="background1"/>
              </w:rPr>
              <w:t>6</w:t>
            </w:r>
            <w:r>
              <w:rPr>
                <w:rFonts w:ascii="仿宋" w:eastAsia="仿宋" w:hAnsi="仿宋" w:hint="eastAsia"/>
                <w:sz w:val="24"/>
                <w:u w:val="single" w:color="FFFFFF" w:themeColor="background1"/>
              </w:rPr>
              <w:t>个月以上复工的或者换岗的从业人员，以及采用新工艺、新技术、新材料或者使用新设备的有关从业人员，</w:t>
            </w:r>
            <w:r>
              <w:rPr>
                <w:rFonts w:ascii="仿宋" w:eastAsia="仿宋" w:hAnsi="仿宋" w:hint="eastAsia"/>
                <w:sz w:val="24"/>
                <w:u w:val="single" w:color="FFFFFF" w:themeColor="background1"/>
              </w:rPr>
              <w:t>未按规定</w:t>
            </w:r>
            <w:r>
              <w:rPr>
                <w:rFonts w:ascii="仿宋" w:eastAsia="仿宋" w:hAnsi="仿宋" w:hint="eastAsia"/>
                <w:sz w:val="24"/>
                <w:u w:val="single" w:color="FFFFFF" w:themeColor="background1"/>
              </w:rPr>
              <w:t>进行上岗前安全生产教育和培训</w:t>
            </w:r>
            <w:r>
              <w:rPr>
                <w:rFonts w:ascii="仿宋" w:eastAsia="仿宋" w:hAnsi="仿宋" w:hint="eastAsia"/>
                <w:sz w:val="24"/>
                <w:u w:val="single" w:color="FFFFFF" w:themeColor="background1"/>
              </w:rPr>
              <w:t>；</w:t>
            </w:r>
          </w:p>
          <w:p w:rsidR="00FE1B2A" w:rsidRDefault="00ED0890">
            <w:pPr>
              <w:numPr>
                <w:ilvl w:val="0"/>
                <w:numId w:val="12"/>
              </w:numPr>
              <w:autoSpaceDN w:val="0"/>
              <w:spacing w:line="240" w:lineRule="atLeast"/>
              <w:rPr>
                <w:u w:val="single" w:color="FFFFFF" w:themeColor="background1"/>
              </w:rPr>
            </w:pPr>
            <w:r>
              <w:rPr>
                <w:rFonts w:ascii="仿宋" w:eastAsia="仿宋" w:hAnsi="仿宋" w:hint="eastAsia"/>
                <w:sz w:val="24"/>
                <w:u w:val="single" w:color="FFFFFF" w:themeColor="background1"/>
              </w:rPr>
              <w:t>未经安全生产培训合格的从业人员上岗作业</w:t>
            </w:r>
            <w:r>
              <w:rPr>
                <w:rFonts w:ascii="仿宋" w:eastAsia="仿宋" w:hAnsi="仿宋" w:hint="eastAsia"/>
                <w:sz w:val="24"/>
                <w:u w:val="single" w:color="FFFFFF" w:themeColor="background1"/>
              </w:rPr>
              <w:t>的；</w:t>
            </w:r>
          </w:p>
          <w:p w:rsidR="00FE1B2A" w:rsidRDefault="00ED0890">
            <w:pPr>
              <w:numPr>
                <w:ilvl w:val="0"/>
                <w:numId w:val="12"/>
              </w:numPr>
              <w:autoSpaceDN w:val="0"/>
              <w:spacing w:line="240" w:lineRule="atLeast"/>
              <w:rPr>
                <w:rFonts w:ascii="仿宋" w:eastAsia="仿宋" w:hAnsi="仿宋"/>
                <w:sz w:val="24"/>
                <w:u w:val="single" w:color="FFFFFF" w:themeColor="background1"/>
              </w:rPr>
            </w:pPr>
            <w:r>
              <w:rPr>
                <w:rFonts w:ascii="仿宋" w:eastAsia="仿宋" w:hAnsi="仿宋" w:hint="eastAsia"/>
                <w:sz w:val="24"/>
                <w:u w:val="single" w:color="FFFFFF" w:themeColor="background1"/>
              </w:rPr>
              <w:t>企业自有特种作业人员</w:t>
            </w:r>
            <w:r>
              <w:rPr>
                <w:rFonts w:ascii="仿宋" w:eastAsia="仿宋" w:hAnsi="仿宋" w:hint="eastAsia"/>
                <w:sz w:val="24"/>
                <w:u w:val="single" w:color="FFFFFF" w:themeColor="background1"/>
              </w:rPr>
              <w:t>未落实</w:t>
            </w:r>
            <w:r>
              <w:rPr>
                <w:rFonts w:ascii="仿宋" w:eastAsia="仿宋" w:hAnsi="仿宋" w:hint="eastAsia"/>
                <w:sz w:val="24"/>
                <w:u w:val="single" w:color="FFFFFF" w:themeColor="background1"/>
              </w:rPr>
              <w:t>按规定参加</w:t>
            </w:r>
            <w:r>
              <w:rPr>
                <w:rFonts w:ascii="仿宋" w:eastAsia="仿宋" w:hAnsi="仿宋" w:hint="eastAsia"/>
                <w:sz w:val="24"/>
                <w:u w:val="single" w:color="FFFFFF" w:themeColor="background1"/>
              </w:rPr>
              <w:t>专项</w:t>
            </w:r>
            <w:r>
              <w:rPr>
                <w:rFonts w:ascii="仿宋" w:eastAsia="仿宋" w:hAnsi="仿宋" w:hint="eastAsia"/>
                <w:sz w:val="24"/>
                <w:u w:val="single" w:color="FFFFFF" w:themeColor="background1"/>
              </w:rPr>
              <w:t>安全培训</w:t>
            </w:r>
            <w:r>
              <w:rPr>
                <w:rFonts w:ascii="仿宋" w:eastAsia="仿宋" w:hAnsi="仿宋" w:hint="eastAsia"/>
                <w:sz w:val="24"/>
                <w:u w:val="single" w:color="FFFFFF" w:themeColor="background1"/>
              </w:rPr>
              <w:t>，</w:t>
            </w:r>
            <w:r>
              <w:rPr>
                <w:rFonts w:ascii="仿宋" w:eastAsia="仿宋" w:hAnsi="仿宋" w:hint="eastAsia"/>
                <w:sz w:val="24"/>
                <w:u w:val="single" w:color="FFFFFF" w:themeColor="background1"/>
              </w:rPr>
              <w:t>未建立特种作业</w:t>
            </w:r>
            <w:proofErr w:type="gramStart"/>
            <w:r>
              <w:rPr>
                <w:rFonts w:ascii="仿宋" w:eastAsia="仿宋" w:hAnsi="仿宋" w:hint="eastAsia"/>
                <w:sz w:val="24"/>
                <w:u w:val="single" w:color="FFFFFF" w:themeColor="background1"/>
              </w:rPr>
              <w:t>人员台</w:t>
            </w:r>
            <w:proofErr w:type="gramEnd"/>
            <w:r>
              <w:rPr>
                <w:rFonts w:ascii="仿宋" w:eastAsia="仿宋" w:hAnsi="仿宋" w:hint="eastAsia"/>
                <w:sz w:val="24"/>
                <w:u w:val="single" w:color="FFFFFF" w:themeColor="background1"/>
              </w:rPr>
              <w:t>账，特种作业人员未定期进行</w:t>
            </w:r>
            <w:r>
              <w:rPr>
                <w:rFonts w:ascii="仿宋" w:eastAsia="仿宋" w:hAnsi="仿宋" w:hint="eastAsia"/>
                <w:sz w:val="24"/>
                <w:u w:val="single" w:color="FFFFFF" w:themeColor="background1"/>
              </w:rPr>
              <w:t>复审，</w:t>
            </w:r>
            <w:r>
              <w:rPr>
                <w:rFonts w:ascii="仿宋" w:eastAsia="仿宋" w:hAnsi="仿宋" w:hint="eastAsia"/>
                <w:sz w:val="24"/>
                <w:u w:val="single" w:color="FFFFFF" w:themeColor="background1"/>
              </w:rPr>
              <w:t>特种作业</w:t>
            </w:r>
            <w:r>
              <w:rPr>
                <w:rFonts w:ascii="仿宋" w:eastAsia="仿宋" w:hAnsi="仿宋" w:hint="eastAsia"/>
                <w:sz w:val="24"/>
                <w:u w:val="single" w:color="FFFFFF" w:themeColor="background1"/>
              </w:rPr>
              <w:t>资格证</w:t>
            </w:r>
            <w:r>
              <w:rPr>
                <w:rFonts w:ascii="仿宋" w:eastAsia="仿宋" w:hAnsi="仿宋" w:hint="eastAsia"/>
                <w:sz w:val="24"/>
                <w:u w:val="single" w:color="FFFFFF" w:themeColor="background1"/>
              </w:rPr>
              <w:t>未在有效期内</w:t>
            </w:r>
            <w:r>
              <w:rPr>
                <w:rFonts w:ascii="仿宋" w:eastAsia="仿宋" w:hAnsi="仿宋" w:hint="eastAsia"/>
                <w:sz w:val="24"/>
                <w:u w:val="single" w:color="FFFFFF" w:themeColor="background1"/>
              </w:rPr>
              <w:t>。</w:t>
            </w:r>
          </w:p>
        </w:tc>
        <w:tc>
          <w:tcPr>
            <w:tcW w:w="1233" w:type="dxa"/>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vAlign w:val="center"/>
          </w:tcPr>
          <w:p w:rsidR="00FE1B2A" w:rsidRDefault="00FE1B2A">
            <w:pPr>
              <w:widowControl/>
              <w:autoSpaceDN w:val="0"/>
              <w:spacing w:line="240" w:lineRule="atLeast"/>
              <w:jc w:val="center"/>
              <w:rPr>
                <w:rFonts w:ascii="仿宋" w:eastAsia="仿宋" w:hAnsi="仿宋"/>
                <w:sz w:val="24"/>
                <w:u w:val="single" w:color="FFFFFF" w:themeColor="background1"/>
              </w:rPr>
            </w:pPr>
          </w:p>
          <w:p w:rsidR="00FE1B2A" w:rsidRDefault="00FE1B2A">
            <w:pPr>
              <w:widowControl/>
              <w:autoSpaceDN w:val="0"/>
              <w:spacing w:line="240" w:lineRule="atLeast"/>
              <w:jc w:val="center"/>
              <w:rPr>
                <w:u w:val="single" w:color="FFFFFF" w:themeColor="background1"/>
              </w:rPr>
            </w:pPr>
          </w:p>
        </w:tc>
      </w:tr>
      <w:tr w:rsidR="00FE1B2A">
        <w:trPr>
          <w:trHeight w:val="1076"/>
        </w:trPr>
        <w:tc>
          <w:tcPr>
            <w:tcW w:w="1681" w:type="dxa"/>
            <w:vMerge w:val="restart"/>
            <w:tcBorders>
              <w:top w:val="single" w:sz="4" w:space="0" w:color="auto"/>
              <w:left w:val="single" w:sz="4" w:space="0" w:color="auto"/>
              <w:bottom w:val="single" w:sz="4" w:space="0" w:color="auto"/>
              <w:right w:val="single" w:sz="4" w:space="0" w:color="000000"/>
            </w:tcBorders>
            <w:tcMar>
              <w:top w:w="0" w:type="dxa"/>
              <w:left w:w="108" w:type="dxa"/>
              <w:bottom w:w="0" w:type="dxa"/>
              <w:right w:w="108" w:type="dxa"/>
            </w:tcMar>
            <w:vAlign w:val="center"/>
          </w:tcPr>
          <w:p w:rsidR="00FE1B2A" w:rsidRDefault="00ED0890">
            <w:pPr>
              <w:widowControl/>
              <w:autoSpaceDN w:val="0"/>
              <w:spacing w:line="240" w:lineRule="atLeast"/>
              <w:rPr>
                <w:rFonts w:ascii="仿宋" w:eastAsia="仿宋" w:hAnsi="仿宋"/>
                <w:b/>
                <w:sz w:val="24"/>
                <w:u w:val="single" w:color="FFFFFF" w:themeColor="background1"/>
              </w:rPr>
            </w:pPr>
            <w:r>
              <w:rPr>
                <w:rFonts w:ascii="仿宋" w:eastAsia="仿宋" w:hAnsi="仿宋" w:hint="eastAsia"/>
                <w:b/>
                <w:sz w:val="24"/>
                <w:u w:val="single" w:color="FFFFFF" w:themeColor="background1"/>
              </w:rPr>
              <w:t>七、相关方安全管理</w:t>
            </w:r>
          </w:p>
          <w:p w:rsidR="00FE1B2A" w:rsidRDefault="00ED0890">
            <w:pPr>
              <w:widowControl/>
              <w:autoSpaceDN w:val="0"/>
              <w:spacing w:line="240" w:lineRule="atLeast"/>
              <w:jc w:val="center"/>
              <w:rPr>
                <w:rFonts w:ascii="仿宋" w:eastAsia="仿宋" w:hAnsi="仿宋"/>
                <w:sz w:val="24"/>
                <w:u w:val="single" w:color="FFFFFF" w:themeColor="background1"/>
              </w:rPr>
            </w:pPr>
            <w:r>
              <w:rPr>
                <w:rFonts w:ascii="仿宋" w:eastAsia="仿宋" w:hAnsi="仿宋" w:hint="eastAsia"/>
                <w:b/>
                <w:sz w:val="24"/>
                <w:u w:val="single" w:color="FFFFFF" w:themeColor="background1"/>
              </w:rPr>
              <w:t>（</w:t>
            </w:r>
            <w:r>
              <w:rPr>
                <w:rFonts w:ascii="仿宋" w:eastAsia="仿宋" w:hAnsi="仿宋" w:hint="eastAsia"/>
                <w:b/>
                <w:sz w:val="24"/>
                <w:u w:val="single" w:color="FFFFFF" w:themeColor="background1"/>
              </w:rPr>
              <w:t>15</w:t>
            </w:r>
            <w:r>
              <w:rPr>
                <w:rFonts w:ascii="仿宋" w:eastAsia="仿宋" w:hAnsi="仿宋" w:hint="eastAsia"/>
                <w:b/>
                <w:sz w:val="24"/>
                <w:u w:val="single" w:color="FFFFFF" w:themeColor="background1"/>
              </w:rPr>
              <w:t>分）</w:t>
            </w:r>
          </w:p>
          <w:p w:rsidR="00FE1B2A" w:rsidRDefault="00FE1B2A">
            <w:pPr>
              <w:autoSpaceDN w:val="0"/>
              <w:spacing w:line="240" w:lineRule="atLeast"/>
              <w:jc w:val="center"/>
              <w:rPr>
                <w:u w:val="single" w:color="FFFFFF" w:themeColor="background1"/>
              </w:rPr>
            </w:pPr>
          </w:p>
        </w:tc>
        <w:tc>
          <w:tcPr>
            <w:tcW w:w="1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E1B2A" w:rsidRDefault="00ED0890">
            <w:pPr>
              <w:widowControl/>
              <w:autoSpaceDN w:val="0"/>
              <w:rPr>
                <w:rFonts w:ascii="仿宋" w:eastAsia="仿宋" w:hAnsi="仿宋"/>
                <w:sz w:val="24"/>
                <w:u w:val="single" w:color="FFFFFF" w:themeColor="background1"/>
              </w:rPr>
            </w:pPr>
            <w:r>
              <w:rPr>
                <w:rFonts w:ascii="仿宋" w:eastAsia="仿宋" w:hAnsi="仿宋" w:hint="eastAsia"/>
                <w:sz w:val="24"/>
                <w:u w:val="single" w:color="FFFFFF" w:themeColor="background1"/>
              </w:rPr>
              <w:t>16</w:t>
            </w:r>
            <w:r>
              <w:rPr>
                <w:rFonts w:ascii="仿宋" w:eastAsia="仿宋" w:hAnsi="仿宋" w:hint="eastAsia"/>
                <w:sz w:val="24"/>
                <w:u w:val="single" w:color="FFFFFF" w:themeColor="background1"/>
              </w:rPr>
              <w:t>、相关方资质审核</w:t>
            </w:r>
          </w:p>
        </w:tc>
        <w:tc>
          <w:tcPr>
            <w:tcW w:w="1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E1B2A" w:rsidRDefault="00ED0890">
            <w:pPr>
              <w:widowControl/>
              <w:autoSpaceDN w:val="0"/>
              <w:jc w:val="center"/>
              <w:rPr>
                <w:rFonts w:ascii="仿宋" w:eastAsia="仿宋" w:hAnsi="仿宋"/>
                <w:b/>
                <w:sz w:val="24"/>
                <w:u w:val="single" w:color="FFFFFF" w:themeColor="background1"/>
              </w:rPr>
            </w:pPr>
            <w:r>
              <w:rPr>
                <w:rFonts w:ascii="仿宋" w:eastAsia="仿宋" w:hAnsi="仿宋" w:hint="eastAsia"/>
                <w:b/>
                <w:sz w:val="24"/>
                <w:u w:val="single" w:color="FFFFFF" w:themeColor="background1"/>
              </w:rPr>
              <w:t>2</w:t>
            </w:r>
          </w:p>
        </w:tc>
        <w:tc>
          <w:tcPr>
            <w:tcW w:w="9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E1B2A" w:rsidRDefault="00ED0890">
            <w:pPr>
              <w:autoSpaceDN w:val="0"/>
              <w:spacing w:line="240" w:lineRule="atLeast"/>
              <w:rPr>
                <w:rFonts w:ascii="仿宋" w:eastAsia="仿宋" w:hAnsi="仿宋"/>
                <w:sz w:val="24"/>
                <w:u w:val="single" w:color="FFFFFF" w:themeColor="background1"/>
              </w:rPr>
            </w:pPr>
            <w:r>
              <w:rPr>
                <w:rFonts w:ascii="仿宋" w:eastAsia="仿宋" w:hAnsi="仿宋" w:hint="eastAsia"/>
                <w:sz w:val="24"/>
                <w:u w:val="single" w:color="FFFFFF" w:themeColor="background1"/>
              </w:rPr>
              <w:t>正式签订合同前</w:t>
            </w:r>
            <w:r>
              <w:rPr>
                <w:rFonts w:ascii="仿宋" w:eastAsia="仿宋" w:hAnsi="仿宋" w:hint="eastAsia"/>
                <w:sz w:val="24"/>
                <w:u w:val="single" w:color="FFFFFF" w:themeColor="background1"/>
              </w:rPr>
              <w:t>未</w:t>
            </w:r>
            <w:r>
              <w:rPr>
                <w:rFonts w:ascii="仿宋" w:eastAsia="仿宋" w:hAnsi="仿宋" w:hint="eastAsia"/>
                <w:sz w:val="24"/>
                <w:u w:val="single" w:color="FFFFFF" w:themeColor="background1"/>
              </w:rPr>
              <w:t>审核</w:t>
            </w:r>
            <w:r>
              <w:rPr>
                <w:rFonts w:ascii="仿宋" w:eastAsia="仿宋" w:hAnsi="仿宋" w:hint="eastAsia"/>
                <w:sz w:val="24"/>
                <w:u w:val="single" w:color="FFFFFF" w:themeColor="background1"/>
              </w:rPr>
              <w:t>相关方</w:t>
            </w:r>
            <w:r>
              <w:rPr>
                <w:rFonts w:ascii="仿宋" w:eastAsia="仿宋" w:hAnsi="仿宋" w:hint="eastAsia"/>
                <w:sz w:val="24"/>
                <w:u w:val="single" w:color="FFFFFF" w:themeColor="background1"/>
              </w:rPr>
              <w:t>有关材料，相关方</w:t>
            </w:r>
            <w:r>
              <w:rPr>
                <w:rFonts w:ascii="仿宋" w:eastAsia="仿宋" w:hAnsi="仿宋" w:hint="eastAsia"/>
                <w:sz w:val="24"/>
                <w:u w:val="single" w:color="FFFFFF" w:themeColor="background1"/>
              </w:rPr>
              <w:t>不</w:t>
            </w:r>
            <w:r>
              <w:rPr>
                <w:rFonts w:ascii="仿宋" w:eastAsia="仿宋" w:hAnsi="仿宋" w:hint="eastAsia"/>
                <w:sz w:val="24"/>
                <w:u w:val="single" w:color="FFFFFF" w:themeColor="background1"/>
              </w:rPr>
              <w:t>具备法律法规规定的生产经营资质</w:t>
            </w:r>
            <w:r>
              <w:rPr>
                <w:rFonts w:ascii="仿宋" w:eastAsia="仿宋" w:hAnsi="仿宋" w:hint="eastAsia"/>
                <w:sz w:val="24"/>
                <w:u w:val="single" w:color="FFFFFF" w:themeColor="background1"/>
              </w:rPr>
              <w:t>或施工作业资质，未出具书面的安全审查报告或意见书，未出具书面的安全审查报告或意见书的。</w:t>
            </w:r>
          </w:p>
          <w:p w:rsidR="00FE1B2A" w:rsidRDefault="00ED0890">
            <w:pPr>
              <w:autoSpaceDN w:val="0"/>
              <w:spacing w:line="240" w:lineRule="atLeast"/>
              <w:rPr>
                <w:rFonts w:ascii="仿宋" w:eastAsia="仿宋" w:hAnsi="仿宋"/>
                <w:sz w:val="24"/>
                <w:u w:val="single" w:color="FFFFFF" w:themeColor="background1"/>
              </w:rPr>
            </w:pPr>
            <w:r>
              <w:rPr>
                <w:rFonts w:ascii="仿宋" w:eastAsia="仿宋" w:hAnsi="仿宋" w:hint="eastAsia"/>
                <w:b/>
                <w:bCs/>
                <w:sz w:val="24"/>
                <w:u w:val="single" w:color="FFFFFF" w:themeColor="background1"/>
              </w:rPr>
              <w:t>（</w:t>
            </w:r>
            <w:r>
              <w:rPr>
                <w:rFonts w:ascii="仿宋" w:eastAsia="仿宋" w:hAnsi="仿宋" w:hint="eastAsia"/>
                <w:b/>
                <w:bCs/>
                <w:sz w:val="24"/>
                <w:u w:val="single" w:color="FFFFFF" w:themeColor="background1"/>
              </w:rPr>
              <w:t>扣</w:t>
            </w:r>
            <w:r>
              <w:rPr>
                <w:rFonts w:ascii="仿宋" w:eastAsia="仿宋" w:hAnsi="仿宋" w:hint="eastAsia"/>
                <w:b/>
                <w:bCs/>
                <w:sz w:val="24"/>
                <w:u w:val="single" w:color="FFFFFF" w:themeColor="background1"/>
              </w:rPr>
              <w:t>2</w:t>
            </w:r>
            <w:r>
              <w:rPr>
                <w:rFonts w:ascii="仿宋" w:eastAsia="仿宋" w:hAnsi="仿宋" w:hint="eastAsia"/>
                <w:b/>
                <w:bCs/>
                <w:sz w:val="24"/>
                <w:u w:val="single" w:color="FFFFFF" w:themeColor="background1"/>
              </w:rPr>
              <w:t>分</w:t>
            </w:r>
            <w:r>
              <w:rPr>
                <w:rFonts w:ascii="仿宋" w:eastAsia="仿宋" w:hAnsi="仿宋" w:hint="eastAsia"/>
                <w:b/>
                <w:bCs/>
                <w:sz w:val="24"/>
                <w:u w:val="single" w:color="FFFFFF" w:themeColor="background1"/>
              </w:rPr>
              <w:t>）</w:t>
            </w:r>
          </w:p>
        </w:tc>
        <w:tc>
          <w:tcPr>
            <w:tcW w:w="123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rsidR="00FE1B2A" w:rsidRDefault="00FE1B2A">
            <w:pPr>
              <w:widowControl/>
              <w:autoSpaceDN w:val="0"/>
              <w:jc w:val="center"/>
              <w:rPr>
                <w:rFonts w:ascii="仿宋" w:eastAsia="仿宋" w:hAnsi="仿宋"/>
                <w:sz w:val="24"/>
                <w:u w:val="single" w:color="FFFFFF" w:themeColor="background1"/>
              </w:rPr>
            </w:pPr>
          </w:p>
        </w:tc>
      </w:tr>
      <w:tr w:rsidR="00FE1B2A">
        <w:trPr>
          <w:trHeight w:val="472"/>
        </w:trPr>
        <w:tc>
          <w:tcPr>
            <w:tcW w:w="1681" w:type="dxa"/>
            <w:vMerge/>
            <w:tcBorders>
              <w:top w:val="single" w:sz="4" w:space="0" w:color="auto"/>
              <w:left w:val="single" w:sz="4" w:space="0" w:color="auto"/>
              <w:bottom w:val="single" w:sz="4" w:space="0" w:color="auto"/>
              <w:right w:val="single" w:sz="4" w:space="0" w:color="000000"/>
            </w:tcBorders>
            <w:tcMar>
              <w:top w:w="0" w:type="dxa"/>
              <w:left w:w="108" w:type="dxa"/>
              <w:bottom w:w="0" w:type="dxa"/>
              <w:right w:w="108" w:type="dxa"/>
            </w:tcMar>
            <w:vAlign w:val="center"/>
          </w:tcPr>
          <w:p w:rsidR="00FE1B2A" w:rsidRDefault="00FE1B2A">
            <w:pPr>
              <w:autoSpaceDN w:val="0"/>
              <w:spacing w:line="240" w:lineRule="atLeast"/>
              <w:jc w:val="center"/>
              <w:rPr>
                <w:rFonts w:ascii="仿宋" w:eastAsia="仿宋" w:hAnsi="仿宋"/>
                <w:b/>
                <w:sz w:val="24"/>
                <w:u w:val="single" w:color="FFFFFF" w:themeColor="background1"/>
              </w:rPr>
            </w:pPr>
          </w:p>
        </w:tc>
        <w:tc>
          <w:tcPr>
            <w:tcW w:w="1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E1B2A" w:rsidRDefault="00ED0890">
            <w:pPr>
              <w:widowControl/>
              <w:autoSpaceDN w:val="0"/>
              <w:rPr>
                <w:rFonts w:ascii="仿宋" w:eastAsia="仿宋" w:hAnsi="仿宋"/>
                <w:sz w:val="24"/>
                <w:u w:val="single" w:color="FFFFFF" w:themeColor="background1"/>
              </w:rPr>
            </w:pPr>
            <w:r>
              <w:rPr>
                <w:rFonts w:ascii="仿宋" w:eastAsia="仿宋" w:hAnsi="仿宋" w:hint="eastAsia"/>
                <w:sz w:val="24"/>
                <w:u w:val="single" w:color="FFFFFF" w:themeColor="background1"/>
              </w:rPr>
              <w:t>17</w:t>
            </w:r>
            <w:r>
              <w:rPr>
                <w:rFonts w:ascii="仿宋" w:eastAsia="仿宋" w:hAnsi="仿宋" w:hint="eastAsia"/>
                <w:sz w:val="24"/>
                <w:u w:val="single" w:color="FFFFFF" w:themeColor="background1"/>
              </w:rPr>
              <w:t>、</w:t>
            </w:r>
            <w:r>
              <w:rPr>
                <w:rFonts w:ascii="仿宋" w:eastAsia="仿宋" w:hAnsi="仿宋" w:hint="eastAsia"/>
                <w:sz w:val="24"/>
                <w:u w:val="single" w:color="FFFFFF" w:themeColor="background1"/>
              </w:rPr>
              <w:t>工程项</w:t>
            </w:r>
            <w:r>
              <w:rPr>
                <w:rFonts w:ascii="仿宋" w:eastAsia="仿宋" w:hAnsi="仿宋" w:hint="eastAsia"/>
                <w:sz w:val="24"/>
                <w:u w:val="single" w:color="FFFFFF" w:themeColor="background1"/>
              </w:rPr>
              <w:lastRenderedPageBreak/>
              <w:t>目、</w:t>
            </w:r>
            <w:r>
              <w:rPr>
                <w:rFonts w:ascii="仿宋" w:eastAsia="仿宋" w:hAnsi="仿宋" w:hint="eastAsia"/>
                <w:sz w:val="24"/>
                <w:u w:val="single" w:color="FFFFFF" w:themeColor="background1"/>
              </w:rPr>
              <w:t>小散工程和零星作业</w:t>
            </w:r>
            <w:r>
              <w:rPr>
                <w:rFonts w:ascii="仿宋" w:eastAsia="仿宋" w:hAnsi="仿宋" w:hint="eastAsia"/>
                <w:sz w:val="24"/>
                <w:u w:val="single" w:color="FFFFFF" w:themeColor="background1"/>
              </w:rPr>
              <w:t>安全</w:t>
            </w:r>
            <w:r>
              <w:rPr>
                <w:rFonts w:ascii="仿宋" w:eastAsia="仿宋" w:hAnsi="仿宋" w:hint="eastAsia"/>
                <w:sz w:val="24"/>
                <w:u w:val="single" w:color="FFFFFF" w:themeColor="background1"/>
              </w:rPr>
              <w:t>管理</w:t>
            </w:r>
          </w:p>
        </w:tc>
        <w:tc>
          <w:tcPr>
            <w:tcW w:w="1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E1B2A" w:rsidRDefault="00ED0890">
            <w:pPr>
              <w:widowControl/>
              <w:autoSpaceDN w:val="0"/>
              <w:jc w:val="center"/>
              <w:rPr>
                <w:rFonts w:ascii="仿宋" w:eastAsia="仿宋" w:hAnsi="仿宋"/>
                <w:b/>
                <w:sz w:val="24"/>
                <w:u w:val="single" w:color="FFFFFF" w:themeColor="background1"/>
              </w:rPr>
            </w:pPr>
            <w:r>
              <w:rPr>
                <w:rFonts w:ascii="仿宋" w:eastAsia="仿宋" w:hAnsi="仿宋" w:hint="eastAsia"/>
                <w:b/>
                <w:sz w:val="24"/>
                <w:u w:val="single" w:color="FFFFFF" w:themeColor="background1"/>
              </w:rPr>
              <w:lastRenderedPageBreak/>
              <w:t>3</w:t>
            </w:r>
          </w:p>
        </w:tc>
        <w:tc>
          <w:tcPr>
            <w:tcW w:w="9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E1B2A" w:rsidRDefault="00ED0890">
            <w:pPr>
              <w:widowControl/>
              <w:numPr>
                <w:ilvl w:val="0"/>
                <w:numId w:val="13"/>
              </w:numPr>
              <w:autoSpaceDN w:val="0"/>
              <w:spacing w:line="240" w:lineRule="atLeast"/>
              <w:ind w:left="360"/>
              <w:rPr>
                <w:rFonts w:ascii="仿宋" w:eastAsia="仿宋" w:hAnsi="仿宋"/>
                <w:sz w:val="24"/>
                <w:u w:val="single" w:color="FFFFFF" w:themeColor="background1"/>
              </w:rPr>
            </w:pPr>
            <w:r>
              <w:rPr>
                <w:rFonts w:ascii="仿宋" w:eastAsia="仿宋" w:hAnsi="仿宋" w:hint="eastAsia"/>
                <w:sz w:val="24"/>
                <w:u w:val="single" w:color="FFFFFF" w:themeColor="background1"/>
              </w:rPr>
              <w:t>安全设施与主体工程</w:t>
            </w:r>
            <w:r>
              <w:rPr>
                <w:rFonts w:ascii="仿宋" w:eastAsia="仿宋" w:hAnsi="仿宋" w:hint="eastAsia"/>
                <w:sz w:val="24"/>
                <w:u w:val="single" w:color="FFFFFF" w:themeColor="background1"/>
              </w:rPr>
              <w:t>未</w:t>
            </w:r>
            <w:r>
              <w:rPr>
                <w:rFonts w:ascii="仿宋" w:eastAsia="仿宋" w:hAnsi="仿宋" w:hint="eastAsia"/>
                <w:sz w:val="24"/>
                <w:u w:val="single" w:color="FFFFFF" w:themeColor="background1"/>
              </w:rPr>
              <w:t>同时设计、</w:t>
            </w:r>
            <w:r>
              <w:rPr>
                <w:rFonts w:ascii="仿宋" w:eastAsia="仿宋" w:hAnsi="仿宋" w:hint="eastAsia"/>
                <w:sz w:val="24"/>
                <w:u w:val="single" w:color="FFFFFF" w:themeColor="background1"/>
              </w:rPr>
              <w:t>未</w:t>
            </w:r>
            <w:r>
              <w:rPr>
                <w:rFonts w:ascii="仿宋" w:eastAsia="仿宋" w:hAnsi="仿宋" w:hint="eastAsia"/>
                <w:sz w:val="24"/>
                <w:u w:val="single" w:color="FFFFFF" w:themeColor="background1"/>
              </w:rPr>
              <w:t>同时施工、</w:t>
            </w:r>
            <w:r>
              <w:rPr>
                <w:rFonts w:ascii="仿宋" w:eastAsia="仿宋" w:hAnsi="仿宋" w:hint="eastAsia"/>
                <w:sz w:val="24"/>
                <w:u w:val="single" w:color="FFFFFF" w:themeColor="background1"/>
              </w:rPr>
              <w:t>未</w:t>
            </w:r>
            <w:r>
              <w:rPr>
                <w:rFonts w:ascii="仿宋" w:eastAsia="仿宋" w:hAnsi="仿宋" w:hint="eastAsia"/>
                <w:sz w:val="24"/>
                <w:u w:val="single" w:color="FFFFFF" w:themeColor="background1"/>
              </w:rPr>
              <w:t>同时投入生产和使用，有不符</w:t>
            </w:r>
            <w:r>
              <w:rPr>
                <w:rFonts w:ascii="仿宋" w:eastAsia="仿宋" w:hAnsi="仿宋" w:hint="eastAsia"/>
                <w:sz w:val="24"/>
                <w:u w:val="single" w:color="FFFFFF" w:themeColor="background1"/>
              </w:rPr>
              <w:lastRenderedPageBreak/>
              <w:t>合“三同时”要求的工程项目；</w:t>
            </w:r>
            <w:r>
              <w:rPr>
                <w:rFonts w:ascii="仿宋" w:eastAsia="仿宋" w:hAnsi="仿宋" w:hint="eastAsia"/>
                <w:b/>
                <w:bCs/>
                <w:sz w:val="24"/>
                <w:u w:val="single" w:color="FFFFFF" w:themeColor="background1"/>
              </w:rPr>
              <w:t>（</w:t>
            </w:r>
            <w:r>
              <w:rPr>
                <w:rFonts w:ascii="仿宋" w:eastAsia="仿宋" w:hAnsi="仿宋" w:hint="eastAsia"/>
                <w:b/>
                <w:bCs/>
                <w:sz w:val="24"/>
                <w:u w:val="single" w:color="FFFFFF" w:themeColor="background1"/>
              </w:rPr>
              <w:t>扣</w:t>
            </w:r>
            <w:r>
              <w:rPr>
                <w:rFonts w:ascii="仿宋" w:eastAsia="仿宋" w:hAnsi="仿宋" w:hint="eastAsia"/>
                <w:b/>
                <w:bCs/>
                <w:sz w:val="24"/>
                <w:u w:val="single" w:color="FFFFFF" w:themeColor="background1"/>
              </w:rPr>
              <w:t>3</w:t>
            </w:r>
            <w:r>
              <w:rPr>
                <w:rFonts w:ascii="仿宋" w:eastAsia="仿宋" w:hAnsi="仿宋" w:hint="eastAsia"/>
                <w:b/>
                <w:bCs/>
                <w:sz w:val="24"/>
                <w:u w:val="single" w:color="FFFFFF" w:themeColor="background1"/>
              </w:rPr>
              <w:t>分</w:t>
            </w:r>
            <w:r>
              <w:rPr>
                <w:rFonts w:ascii="仿宋" w:eastAsia="仿宋" w:hAnsi="仿宋" w:hint="eastAsia"/>
                <w:b/>
                <w:bCs/>
                <w:sz w:val="24"/>
                <w:u w:val="single" w:color="FFFFFF" w:themeColor="background1"/>
              </w:rPr>
              <w:t>）</w:t>
            </w:r>
          </w:p>
          <w:p w:rsidR="00FE1B2A" w:rsidRDefault="00ED0890">
            <w:pPr>
              <w:widowControl/>
              <w:numPr>
                <w:ilvl w:val="0"/>
                <w:numId w:val="13"/>
              </w:numPr>
              <w:autoSpaceDN w:val="0"/>
              <w:spacing w:line="240" w:lineRule="atLeast"/>
              <w:ind w:left="360"/>
              <w:rPr>
                <w:rFonts w:ascii="仿宋" w:eastAsia="仿宋" w:hAnsi="仿宋"/>
                <w:sz w:val="24"/>
                <w:u w:val="single" w:color="FFFFFF" w:themeColor="background1"/>
              </w:rPr>
            </w:pPr>
            <w:r>
              <w:rPr>
                <w:rFonts w:ascii="仿宋" w:eastAsia="仿宋" w:hAnsi="仿宋" w:hint="eastAsia"/>
                <w:sz w:val="24"/>
                <w:u w:val="single" w:color="FFFFFF" w:themeColor="background1"/>
              </w:rPr>
              <w:t>建筑施工安全生产硬六条、涉水地下工程“六个措施”、危大工程动工前主动报告、危大工程“六不施工”制度或措施落实情况</w:t>
            </w:r>
            <w:r>
              <w:rPr>
                <w:rFonts w:ascii="仿宋" w:eastAsia="仿宋" w:hAnsi="仿宋" w:hint="eastAsia"/>
                <w:sz w:val="24"/>
                <w:u w:val="single" w:color="FFFFFF" w:themeColor="background1"/>
              </w:rPr>
              <w:t>；</w:t>
            </w:r>
            <w:r>
              <w:rPr>
                <w:rFonts w:ascii="仿宋" w:eastAsia="仿宋" w:hAnsi="仿宋" w:hint="eastAsia"/>
                <w:b/>
                <w:bCs/>
                <w:sz w:val="24"/>
                <w:u w:val="single" w:color="FFFFFF" w:themeColor="background1"/>
              </w:rPr>
              <w:t>（</w:t>
            </w:r>
            <w:r>
              <w:rPr>
                <w:rFonts w:ascii="仿宋" w:eastAsia="仿宋" w:hAnsi="仿宋" w:hint="eastAsia"/>
                <w:b/>
                <w:bCs/>
                <w:sz w:val="24"/>
                <w:u w:val="single" w:color="FFFFFF" w:themeColor="background1"/>
              </w:rPr>
              <w:t>有涉及的企业，但未按要求完成的</w:t>
            </w:r>
            <w:r>
              <w:rPr>
                <w:rFonts w:ascii="仿宋" w:eastAsia="仿宋" w:hAnsi="仿宋" w:hint="eastAsia"/>
                <w:b/>
                <w:bCs/>
                <w:sz w:val="24"/>
                <w:u w:val="single" w:color="FFFFFF" w:themeColor="background1"/>
              </w:rPr>
              <w:t>扣</w:t>
            </w:r>
            <w:r>
              <w:rPr>
                <w:rFonts w:ascii="仿宋" w:eastAsia="仿宋" w:hAnsi="仿宋" w:hint="eastAsia"/>
                <w:b/>
                <w:bCs/>
                <w:sz w:val="24"/>
                <w:u w:val="single" w:color="FFFFFF" w:themeColor="background1"/>
              </w:rPr>
              <w:t>1</w:t>
            </w:r>
            <w:r>
              <w:rPr>
                <w:rFonts w:ascii="仿宋" w:eastAsia="仿宋" w:hAnsi="仿宋" w:hint="eastAsia"/>
                <w:b/>
                <w:bCs/>
                <w:sz w:val="24"/>
                <w:u w:val="single" w:color="FFFFFF" w:themeColor="background1"/>
              </w:rPr>
              <w:t>分</w:t>
            </w:r>
            <w:r>
              <w:rPr>
                <w:rFonts w:ascii="仿宋" w:eastAsia="仿宋" w:hAnsi="仿宋" w:hint="eastAsia"/>
                <w:b/>
                <w:bCs/>
                <w:sz w:val="24"/>
                <w:u w:val="single" w:color="FFFFFF" w:themeColor="background1"/>
              </w:rPr>
              <w:t>）</w:t>
            </w:r>
          </w:p>
          <w:p w:rsidR="00FE1B2A" w:rsidRDefault="00ED0890">
            <w:pPr>
              <w:widowControl/>
              <w:numPr>
                <w:ilvl w:val="0"/>
                <w:numId w:val="13"/>
              </w:numPr>
              <w:autoSpaceDN w:val="0"/>
              <w:spacing w:line="240" w:lineRule="atLeast"/>
              <w:ind w:left="360"/>
              <w:rPr>
                <w:rFonts w:ascii="仿宋" w:eastAsia="仿宋" w:hAnsi="仿宋"/>
                <w:sz w:val="24"/>
                <w:u w:val="single" w:color="FFFFFF" w:themeColor="background1"/>
              </w:rPr>
            </w:pPr>
            <w:r>
              <w:rPr>
                <w:rFonts w:ascii="仿宋" w:eastAsia="仿宋" w:hAnsi="仿宋" w:hint="eastAsia"/>
                <w:sz w:val="24"/>
                <w:u w:val="single" w:color="FFFFFF" w:themeColor="background1"/>
              </w:rPr>
              <w:t>未认真履行建设单位安全生产主体责任，未按规定对施工单位、监理单位进行检查、监督及考核</w:t>
            </w:r>
            <w:r>
              <w:rPr>
                <w:rFonts w:ascii="仿宋" w:eastAsia="仿宋" w:hAnsi="仿宋" w:hint="eastAsia"/>
                <w:sz w:val="24"/>
                <w:u w:val="single" w:color="FFFFFF" w:themeColor="background1"/>
              </w:rPr>
              <w:t>；</w:t>
            </w:r>
            <w:r>
              <w:rPr>
                <w:rFonts w:ascii="仿宋" w:eastAsia="仿宋" w:hAnsi="仿宋" w:hint="eastAsia"/>
                <w:b/>
                <w:bCs/>
                <w:sz w:val="24"/>
                <w:u w:val="single" w:color="FFFFFF" w:themeColor="background1"/>
              </w:rPr>
              <w:t>（</w:t>
            </w:r>
            <w:r>
              <w:rPr>
                <w:rFonts w:ascii="仿宋" w:eastAsia="仿宋" w:hAnsi="仿宋" w:hint="eastAsia"/>
                <w:b/>
                <w:bCs/>
                <w:sz w:val="24"/>
                <w:u w:val="single" w:color="FFFFFF" w:themeColor="background1"/>
              </w:rPr>
              <w:t>扣</w:t>
            </w:r>
            <w:r>
              <w:rPr>
                <w:rFonts w:ascii="仿宋" w:eastAsia="仿宋" w:hAnsi="仿宋" w:hint="eastAsia"/>
                <w:b/>
                <w:bCs/>
                <w:sz w:val="24"/>
                <w:u w:val="single" w:color="FFFFFF" w:themeColor="background1"/>
              </w:rPr>
              <w:t>1</w:t>
            </w:r>
            <w:r>
              <w:rPr>
                <w:rFonts w:ascii="仿宋" w:eastAsia="仿宋" w:hAnsi="仿宋" w:hint="eastAsia"/>
                <w:b/>
                <w:bCs/>
                <w:sz w:val="24"/>
                <w:u w:val="single" w:color="FFFFFF" w:themeColor="background1"/>
              </w:rPr>
              <w:t>分</w:t>
            </w:r>
            <w:r>
              <w:rPr>
                <w:rFonts w:ascii="仿宋" w:eastAsia="仿宋" w:hAnsi="仿宋" w:hint="eastAsia"/>
                <w:b/>
                <w:bCs/>
                <w:sz w:val="24"/>
                <w:u w:val="single" w:color="FFFFFF" w:themeColor="background1"/>
              </w:rPr>
              <w:t>）</w:t>
            </w:r>
          </w:p>
          <w:p w:rsidR="00FE1B2A" w:rsidRDefault="00ED0890">
            <w:pPr>
              <w:widowControl/>
              <w:autoSpaceDN w:val="0"/>
              <w:spacing w:line="240" w:lineRule="atLeast"/>
              <w:rPr>
                <w:rFonts w:ascii="仿宋" w:eastAsia="仿宋" w:hAnsi="仿宋"/>
                <w:sz w:val="24"/>
                <w:u w:val="single" w:color="FFFFFF" w:themeColor="background1"/>
              </w:rPr>
            </w:pPr>
            <w:r>
              <w:rPr>
                <w:rFonts w:ascii="仿宋" w:eastAsia="仿宋" w:hAnsi="仿宋" w:hint="eastAsia"/>
                <w:sz w:val="24"/>
                <w:u w:val="single" w:color="FFFFFF" w:themeColor="background1"/>
              </w:rPr>
              <w:t>4</w:t>
            </w:r>
            <w:r>
              <w:rPr>
                <w:rFonts w:ascii="仿宋" w:eastAsia="仿宋" w:hAnsi="仿宋" w:hint="eastAsia"/>
                <w:sz w:val="24"/>
                <w:u w:val="single" w:color="FFFFFF" w:themeColor="background1"/>
              </w:rPr>
              <w:t>、建立小散工程、零星</w:t>
            </w:r>
            <w:proofErr w:type="gramStart"/>
            <w:r>
              <w:rPr>
                <w:rFonts w:ascii="仿宋" w:eastAsia="仿宋" w:hAnsi="仿宋" w:hint="eastAsia"/>
                <w:sz w:val="24"/>
                <w:u w:val="single" w:color="FFFFFF" w:themeColor="background1"/>
              </w:rPr>
              <w:t>作业台</w:t>
            </w:r>
            <w:proofErr w:type="gramEnd"/>
            <w:r>
              <w:rPr>
                <w:rFonts w:ascii="仿宋" w:eastAsia="仿宋" w:hAnsi="仿宋" w:hint="eastAsia"/>
                <w:sz w:val="24"/>
                <w:u w:val="single" w:color="FFFFFF" w:themeColor="background1"/>
              </w:rPr>
              <w:t>账；小散工程或零星作业开工前，未按规定办理安全生产备案手续，未办理备案手续的。</w:t>
            </w:r>
            <w:r>
              <w:rPr>
                <w:rFonts w:ascii="仿宋" w:eastAsia="仿宋" w:hAnsi="仿宋" w:hint="eastAsia"/>
                <w:b/>
                <w:bCs/>
                <w:sz w:val="24"/>
                <w:u w:val="single" w:color="FFFFFF" w:themeColor="background1"/>
              </w:rPr>
              <w:t>（</w:t>
            </w:r>
            <w:r>
              <w:rPr>
                <w:rFonts w:ascii="仿宋" w:eastAsia="仿宋" w:hAnsi="仿宋" w:hint="eastAsia"/>
                <w:b/>
                <w:bCs/>
                <w:sz w:val="24"/>
                <w:u w:val="single" w:color="FFFFFF" w:themeColor="background1"/>
              </w:rPr>
              <w:t>扣</w:t>
            </w:r>
            <w:r>
              <w:rPr>
                <w:rFonts w:ascii="仿宋" w:eastAsia="仿宋" w:hAnsi="仿宋" w:hint="eastAsia"/>
                <w:b/>
                <w:bCs/>
                <w:sz w:val="24"/>
                <w:u w:val="single" w:color="FFFFFF" w:themeColor="background1"/>
              </w:rPr>
              <w:t>1</w:t>
            </w:r>
            <w:r>
              <w:rPr>
                <w:rFonts w:ascii="仿宋" w:eastAsia="仿宋" w:hAnsi="仿宋" w:hint="eastAsia"/>
                <w:b/>
                <w:bCs/>
                <w:sz w:val="24"/>
                <w:u w:val="single" w:color="FFFFFF" w:themeColor="background1"/>
              </w:rPr>
              <w:t>分</w:t>
            </w:r>
            <w:r>
              <w:rPr>
                <w:rFonts w:ascii="仿宋" w:eastAsia="仿宋" w:hAnsi="仿宋" w:hint="eastAsia"/>
                <w:b/>
                <w:bCs/>
                <w:sz w:val="24"/>
                <w:u w:val="single" w:color="FFFFFF" w:themeColor="background1"/>
              </w:rPr>
              <w:t>）</w:t>
            </w:r>
          </w:p>
        </w:tc>
        <w:tc>
          <w:tcPr>
            <w:tcW w:w="123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rsidR="00FE1B2A" w:rsidRDefault="00FE1B2A">
            <w:pPr>
              <w:widowControl/>
              <w:autoSpaceDN w:val="0"/>
              <w:jc w:val="center"/>
              <w:rPr>
                <w:rFonts w:ascii="仿宋" w:eastAsia="仿宋" w:hAnsi="仿宋"/>
                <w:sz w:val="24"/>
                <w:u w:val="single" w:color="FFFFFF" w:themeColor="background1"/>
              </w:rPr>
            </w:pPr>
          </w:p>
        </w:tc>
      </w:tr>
      <w:tr w:rsidR="00FE1B2A">
        <w:trPr>
          <w:trHeight w:val="786"/>
        </w:trPr>
        <w:tc>
          <w:tcPr>
            <w:tcW w:w="1681" w:type="dxa"/>
            <w:vMerge/>
            <w:tcBorders>
              <w:top w:val="single" w:sz="4" w:space="0" w:color="auto"/>
              <w:left w:val="single" w:sz="4" w:space="0" w:color="auto"/>
              <w:bottom w:val="single" w:sz="4" w:space="0" w:color="auto"/>
              <w:right w:val="single" w:sz="4" w:space="0" w:color="000000"/>
            </w:tcBorders>
            <w:tcMar>
              <w:top w:w="0" w:type="dxa"/>
              <w:left w:w="108" w:type="dxa"/>
              <w:bottom w:w="0" w:type="dxa"/>
              <w:right w:w="108" w:type="dxa"/>
            </w:tcMar>
            <w:vAlign w:val="center"/>
          </w:tcPr>
          <w:p w:rsidR="00FE1B2A" w:rsidRDefault="00FE1B2A">
            <w:pPr>
              <w:autoSpaceDN w:val="0"/>
              <w:spacing w:line="240" w:lineRule="atLeast"/>
              <w:jc w:val="center"/>
              <w:rPr>
                <w:u w:val="single" w:color="FFFFFF" w:themeColor="background1"/>
              </w:rPr>
            </w:pPr>
          </w:p>
        </w:tc>
        <w:tc>
          <w:tcPr>
            <w:tcW w:w="1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E1B2A" w:rsidRDefault="00ED0890">
            <w:pPr>
              <w:widowControl/>
              <w:autoSpaceDN w:val="0"/>
              <w:rPr>
                <w:rFonts w:ascii="仿宋" w:eastAsia="仿宋" w:hAnsi="仿宋"/>
                <w:sz w:val="24"/>
                <w:u w:val="single" w:color="FFFFFF" w:themeColor="background1"/>
              </w:rPr>
            </w:pPr>
            <w:r>
              <w:rPr>
                <w:rFonts w:ascii="仿宋" w:eastAsia="仿宋" w:hAnsi="仿宋" w:hint="eastAsia"/>
                <w:sz w:val="24"/>
                <w:u w:val="single" w:color="FFFFFF" w:themeColor="background1"/>
              </w:rPr>
              <w:t>18</w:t>
            </w:r>
            <w:r>
              <w:rPr>
                <w:rFonts w:ascii="仿宋" w:eastAsia="仿宋" w:hAnsi="仿宋" w:hint="eastAsia"/>
                <w:sz w:val="24"/>
                <w:u w:val="single" w:color="FFFFFF" w:themeColor="background1"/>
              </w:rPr>
              <w:t>、安全管理协议</w:t>
            </w:r>
          </w:p>
        </w:tc>
        <w:tc>
          <w:tcPr>
            <w:tcW w:w="1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E1B2A" w:rsidRDefault="00ED0890">
            <w:pPr>
              <w:widowControl/>
              <w:autoSpaceDN w:val="0"/>
              <w:jc w:val="center"/>
              <w:rPr>
                <w:rFonts w:ascii="仿宋" w:eastAsia="仿宋" w:hAnsi="仿宋"/>
                <w:b/>
                <w:sz w:val="24"/>
                <w:u w:val="single" w:color="FFFFFF" w:themeColor="background1"/>
              </w:rPr>
            </w:pPr>
            <w:r>
              <w:rPr>
                <w:rFonts w:ascii="仿宋" w:eastAsia="仿宋" w:hAnsi="仿宋" w:hint="eastAsia"/>
                <w:b/>
                <w:sz w:val="24"/>
                <w:u w:val="single" w:color="FFFFFF" w:themeColor="background1"/>
              </w:rPr>
              <w:t>2</w:t>
            </w:r>
          </w:p>
        </w:tc>
        <w:tc>
          <w:tcPr>
            <w:tcW w:w="9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E1B2A" w:rsidRDefault="00ED0890">
            <w:pPr>
              <w:widowControl/>
              <w:numPr>
                <w:ilvl w:val="0"/>
                <w:numId w:val="14"/>
              </w:numPr>
              <w:autoSpaceDN w:val="0"/>
              <w:rPr>
                <w:rFonts w:ascii="仿宋" w:eastAsia="仿宋" w:hAnsi="仿宋"/>
                <w:sz w:val="24"/>
                <w:u w:val="single" w:color="FFFFFF" w:themeColor="background1"/>
              </w:rPr>
            </w:pPr>
            <w:r>
              <w:rPr>
                <w:rFonts w:ascii="仿宋" w:eastAsia="仿宋" w:hAnsi="仿宋" w:hint="eastAsia"/>
                <w:sz w:val="24"/>
                <w:u w:val="single" w:color="FFFFFF" w:themeColor="background1"/>
              </w:rPr>
              <w:t>未</w:t>
            </w:r>
            <w:r>
              <w:rPr>
                <w:rFonts w:ascii="仿宋" w:eastAsia="仿宋" w:hAnsi="仿宋" w:hint="eastAsia"/>
                <w:sz w:val="24"/>
                <w:u w:val="single" w:color="FFFFFF" w:themeColor="background1"/>
              </w:rPr>
              <w:t>签订安全</w:t>
            </w:r>
            <w:r>
              <w:rPr>
                <w:rFonts w:ascii="仿宋" w:eastAsia="仿宋" w:hAnsi="仿宋" w:hint="eastAsia"/>
                <w:sz w:val="24"/>
                <w:u w:val="single" w:color="FFFFFF" w:themeColor="background1"/>
              </w:rPr>
              <w:t>生产</w:t>
            </w:r>
            <w:r>
              <w:rPr>
                <w:rFonts w:ascii="仿宋" w:eastAsia="仿宋" w:hAnsi="仿宋" w:hint="eastAsia"/>
                <w:sz w:val="24"/>
                <w:u w:val="single" w:color="FFFFFF" w:themeColor="background1"/>
              </w:rPr>
              <w:t>管理协议，</w:t>
            </w:r>
            <w:r>
              <w:rPr>
                <w:rFonts w:ascii="仿宋" w:eastAsia="仿宋" w:hAnsi="仿宋" w:hint="eastAsia"/>
                <w:sz w:val="24"/>
                <w:u w:val="single" w:color="FFFFFF" w:themeColor="background1"/>
              </w:rPr>
              <w:t>未</w:t>
            </w:r>
            <w:r>
              <w:rPr>
                <w:rFonts w:ascii="仿宋" w:eastAsia="仿宋" w:hAnsi="仿宋" w:hint="eastAsia"/>
                <w:sz w:val="24"/>
                <w:u w:val="single" w:color="FFFFFF" w:themeColor="background1"/>
              </w:rPr>
              <w:t>明确约定各方安全生产工作职责及违约责任；</w:t>
            </w:r>
            <w:r>
              <w:rPr>
                <w:rFonts w:ascii="仿宋" w:eastAsia="仿宋" w:hAnsi="仿宋" w:hint="eastAsia"/>
                <w:sz w:val="24"/>
                <w:u w:val="single" w:color="FFFFFF" w:themeColor="background1"/>
              </w:rPr>
              <w:t xml:space="preserve">    </w:t>
            </w:r>
            <w:r>
              <w:rPr>
                <w:rFonts w:ascii="仿宋" w:eastAsia="仿宋" w:hAnsi="仿宋" w:hint="eastAsia"/>
                <w:b/>
                <w:bCs/>
                <w:sz w:val="24"/>
                <w:u w:val="single" w:color="FFFFFF" w:themeColor="background1"/>
              </w:rPr>
              <w:t>（</w:t>
            </w:r>
            <w:r>
              <w:rPr>
                <w:rFonts w:ascii="仿宋" w:eastAsia="仿宋" w:hAnsi="仿宋" w:hint="eastAsia"/>
                <w:b/>
                <w:bCs/>
                <w:sz w:val="24"/>
                <w:u w:val="single" w:color="FFFFFF" w:themeColor="background1"/>
              </w:rPr>
              <w:t>扣</w:t>
            </w:r>
            <w:r>
              <w:rPr>
                <w:rFonts w:ascii="仿宋" w:eastAsia="仿宋" w:hAnsi="仿宋" w:hint="eastAsia"/>
                <w:b/>
                <w:bCs/>
                <w:sz w:val="24"/>
                <w:u w:val="single" w:color="FFFFFF" w:themeColor="background1"/>
              </w:rPr>
              <w:t>1</w:t>
            </w:r>
            <w:r>
              <w:rPr>
                <w:rFonts w:ascii="仿宋" w:eastAsia="仿宋" w:hAnsi="仿宋" w:hint="eastAsia"/>
                <w:b/>
                <w:bCs/>
                <w:sz w:val="24"/>
                <w:u w:val="single" w:color="FFFFFF" w:themeColor="background1"/>
              </w:rPr>
              <w:t>分</w:t>
            </w:r>
            <w:r>
              <w:rPr>
                <w:rFonts w:ascii="仿宋" w:eastAsia="仿宋" w:hAnsi="仿宋" w:hint="eastAsia"/>
                <w:b/>
                <w:bCs/>
                <w:sz w:val="24"/>
                <w:u w:val="single" w:color="FFFFFF" w:themeColor="background1"/>
              </w:rPr>
              <w:t>）</w:t>
            </w:r>
          </w:p>
          <w:p w:rsidR="00FE1B2A" w:rsidRDefault="00ED0890">
            <w:pPr>
              <w:widowControl/>
              <w:numPr>
                <w:ilvl w:val="0"/>
                <w:numId w:val="14"/>
              </w:numPr>
              <w:autoSpaceDN w:val="0"/>
              <w:rPr>
                <w:rFonts w:ascii="仿宋" w:eastAsia="仿宋" w:hAnsi="仿宋"/>
                <w:sz w:val="24"/>
                <w:u w:val="single" w:color="FFFFFF" w:themeColor="background1"/>
              </w:rPr>
            </w:pPr>
            <w:r>
              <w:rPr>
                <w:rFonts w:ascii="仿宋" w:eastAsia="仿宋" w:hAnsi="仿宋" w:hint="eastAsia"/>
                <w:sz w:val="24"/>
                <w:u w:val="single" w:color="FFFFFF" w:themeColor="background1"/>
              </w:rPr>
              <w:t>未</w:t>
            </w:r>
            <w:r>
              <w:rPr>
                <w:rFonts w:ascii="仿宋" w:eastAsia="仿宋" w:hAnsi="仿宋" w:hint="eastAsia"/>
                <w:sz w:val="24"/>
                <w:u w:val="single" w:color="FFFFFF" w:themeColor="background1"/>
              </w:rPr>
              <w:t>依法履行协调管理职责，</w:t>
            </w:r>
            <w:r>
              <w:rPr>
                <w:rFonts w:ascii="仿宋" w:eastAsia="仿宋" w:hAnsi="仿宋" w:hint="eastAsia"/>
                <w:sz w:val="24"/>
                <w:u w:val="single" w:color="FFFFFF" w:themeColor="background1"/>
              </w:rPr>
              <w:t>未</w:t>
            </w:r>
            <w:r>
              <w:rPr>
                <w:rFonts w:ascii="仿宋" w:eastAsia="仿宋" w:hAnsi="仿宋" w:hint="eastAsia"/>
                <w:sz w:val="24"/>
                <w:u w:val="single" w:color="FFFFFF" w:themeColor="background1"/>
              </w:rPr>
              <w:t>督促相关方</w:t>
            </w:r>
            <w:r>
              <w:rPr>
                <w:rFonts w:ascii="仿宋" w:eastAsia="仿宋" w:hAnsi="仿宋" w:hint="eastAsia"/>
                <w:sz w:val="24"/>
                <w:u w:val="single" w:color="FFFFFF" w:themeColor="background1"/>
              </w:rPr>
              <w:t>在作业中采取安全措施，未</w:t>
            </w:r>
            <w:r>
              <w:rPr>
                <w:rFonts w:ascii="仿宋" w:eastAsia="仿宋" w:hAnsi="仿宋" w:hint="eastAsia"/>
                <w:sz w:val="24"/>
                <w:u w:val="single" w:color="FFFFFF" w:themeColor="background1"/>
              </w:rPr>
              <w:t>排查整治安全隐患。</w:t>
            </w:r>
            <w:r>
              <w:rPr>
                <w:rFonts w:ascii="仿宋" w:eastAsia="仿宋" w:hAnsi="仿宋" w:hint="eastAsia"/>
                <w:b/>
                <w:bCs/>
                <w:sz w:val="24"/>
                <w:u w:val="single" w:color="FFFFFF" w:themeColor="background1"/>
              </w:rPr>
              <w:t>（</w:t>
            </w:r>
            <w:r>
              <w:rPr>
                <w:rFonts w:ascii="仿宋" w:eastAsia="仿宋" w:hAnsi="仿宋" w:hint="eastAsia"/>
                <w:b/>
                <w:bCs/>
                <w:sz w:val="24"/>
                <w:u w:val="single" w:color="FFFFFF" w:themeColor="background1"/>
              </w:rPr>
              <w:t>扣</w:t>
            </w:r>
            <w:r>
              <w:rPr>
                <w:rFonts w:ascii="仿宋" w:eastAsia="仿宋" w:hAnsi="仿宋" w:hint="eastAsia"/>
                <w:b/>
                <w:bCs/>
                <w:sz w:val="24"/>
                <w:u w:val="single" w:color="FFFFFF" w:themeColor="background1"/>
              </w:rPr>
              <w:t>1</w:t>
            </w:r>
            <w:r>
              <w:rPr>
                <w:rFonts w:ascii="仿宋" w:eastAsia="仿宋" w:hAnsi="仿宋" w:hint="eastAsia"/>
                <w:b/>
                <w:bCs/>
                <w:sz w:val="24"/>
                <w:u w:val="single" w:color="FFFFFF" w:themeColor="background1"/>
              </w:rPr>
              <w:t>分</w:t>
            </w:r>
            <w:r>
              <w:rPr>
                <w:rFonts w:ascii="仿宋" w:eastAsia="仿宋" w:hAnsi="仿宋" w:hint="eastAsia"/>
                <w:b/>
                <w:bCs/>
                <w:sz w:val="24"/>
                <w:u w:val="single" w:color="FFFFFF" w:themeColor="background1"/>
              </w:rPr>
              <w:t>）</w:t>
            </w:r>
          </w:p>
        </w:tc>
        <w:tc>
          <w:tcPr>
            <w:tcW w:w="123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rsidR="00FE1B2A" w:rsidRDefault="00FE1B2A">
            <w:pPr>
              <w:widowControl/>
              <w:autoSpaceDN w:val="0"/>
              <w:jc w:val="center"/>
              <w:rPr>
                <w:rFonts w:ascii="仿宋" w:eastAsia="仿宋" w:hAnsi="仿宋"/>
                <w:sz w:val="24"/>
                <w:u w:val="single" w:color="FFFFFF" w:themeColor="background1"/>
              </w:rPr>
            </w:pPr>
          </w:p>
        </w:tc>
      </w:tr>
      <w:tr w:rsidR="00FE1B2A">
        <w:trPr>
          <w:trHeight w:val="1126"/>
        </w:trPr>
        <w:tc>
          <w:tcPr>
            <w:tcW w:w="1681" w:type="dxa"/>
            <w:vMerge/>
            <w:tcBorders>
              <w:top w:val="single" w:sz="4" w:space="0" w:color="auto"/>
              <w:left w:val="single" w:sz="4" w:space="0" w:color="auto"/>
              <w:bottom w:val="single" w:sz="4" w:space="0" w:color="auto"/>
              <w:right w:val="single" w:sz="4" w:space="0" w:color="000000"/>
            </w:tcBorders>
            <w:tcMar>
              <w:top w:w="0" w:type="dxa"/>
              <w:left w:w="108" w:type="dxa"/>
              <w:bottom w:w="0" w:type="dxa"/>
              <w:right w:w="108" w:type="dxa"/>
            </w:tcMar>
            <w:vAlign w:val="center"/>
          </w:tcPr>
          <w:p w:rsidR="00FE1B2A" w:rsidRDefault="00FE1B2A">
            <w:pPr>
              <w:autoSpaceDN w:val="0"/>
              <w:spacing w:line="240" w:lineRule="atLeast"/>
              <w:jc w:val="center"/>
              <w:rPr>
                <w:u w:val="single" w:color="FFFFFF" w:themeColor="background1"/>
              </w:rPr>
            </w:pPr>
          </w:p>
        </w:tc>
        <w:tc>
          <w:tcPr>
            <w:tcW w:w="1545"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rsidR="00FE1B2A" w:rsidRDefault="00ED0890">
            <w:pPr>
              <w:widowControl/>
              <w:autoSpaceDN w:val="0"/>
              <w:rPr>
                <w:rFonts w:ascii="仿宋" w:eastAsia="仿宋" w:hAnsi="仿宋"/>
                <w:sz w:val="24"/>
                <w:u w:val="single" w:color="FFFFFF" w:themeColor="background1"/>
              </w:rPr>
            </w:pPr>
            <w:r>
              <w:rPr>
                <w:rFonts w:ascii="仿宋" w:eastAsia="仿宋" w:hAnsi="仿宋" w:hint="eastAsia"/>
                <w:sz w:val="24"/>
                <w:u w:val="single" w:color="FFFFFF" w:themeColor="background1"/>
              </w:rPr>
              <w:t>19</w:t>
            </w:r>
            <w:r>
              <w:rPr>
                <w:rFonts w:ascii="仿宋" w:eastAsia="仿宋" w:hAnsi="仿宋" w:hint="eastAsia"/>
                <w:sz w:val="24"/>
                <w:u w:val="single" w:color="FFFFFF" w:themeColor="background1"/>
              </w:rPr>
              <w:t>、危险物品管理</w:t>
            </w:r>
          </w:p>
        </w:tc>
        <w:tc>
          <w:tcPr>
            <w:tcW w:w="114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rsidR="00FE1B2A" w:rsidRDefault="00ED0890">
            <w:pPr>
              <w:widowControl/>
              <w:autoSpaceDN w:val="0"/>
              <w:jc w:val="center"/>
              <w:rPr>
                <w:rFonts w:ascii="仿宋" w:eastAsia="仿宋" w:hAnsi="仿宋"/>
                <w:b/>
                <w:sz w:val="24"/>
                <w:u w:val="single" w:color="FFFFFF" w:themeColor="background1"/>
              </w:rPr>
            </w:pPr>
            <w:r>
              <w:rPr>
                <w:rFonts w:ascii="仿宋" w:eastAsia="仿宋" w:hAnsi="仿宋" w:hint="eastAsia"/>
                <w:b/>
                <w:sz w:val="24"/>
                <w:u w:val="single" w:color="FFFFFF" w:themeColor="background1"/>
              </w:rPr>
              <w:t>2</w:t>
            </w:r>
          </w:p>
        </w:tc>
        <w:tc>
          <w:tcPr>
            <w:tcW w:w="904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rsidR="00FE1B2A" w:rsidRDefault="00ED0890">
            <w:pPr>
              <w:widowControl/>
              <w:numPr>
                <w:ilvl w:val="0"/>
                <w:numId w:val="15"/>
              </w:numPr>
              <w:autoSpaceDN w:val="0"/>
              <w:spacing w:line="240" w:lineRule="atLeast"/>
              <w:ind w:left="360" w:hanging="360"/>
              <w:rPr>
                <w:rFonts w:ascii="仿宋" w:eastAsia="仿宋" w:hAnsi="仿宋"/>
                <w:sz w:val="24"/>
                <w:u w:val="single" w:color="FFFFFF" w:themeColor="background1"/>
              </w:rPr>
            </w:pPr>
            <w:r>
              <w:rPr>
                <w:rFonts w:ascii="仿宋" w:eastAsia="仿宋" w:hAnsi="仿宋" w:hint="eastAsia"/>
                <w:sz w:val="24"/>
                <w:u w:val="single" w:color="FFFFFF" w:themeColor="background1"/>
              </w:rPr>
              <w:t>未</w:t>
            </w:r>
            <w:r>
              <w:rPr>
                <w:rFonts w:ascii="仿宋" w:eastAsia="仿宋" w:hAnsi="仿宋" w:hint="eastAsia"/>
                <w:sz w:val="24"/>
                <w:u w:val="single" w:color="FFFFFF" w:themeColor="background1"/>
              </w:rPr>
              <w:t>建立相关管理制度</w:t>
            </w:r>
            <w:r>
              <w:rPr>
                <w:rFonts w:ascii="仿宋" w:eastAsia="仿宋" w:hAnsi="仿宋" w:hint="eastAsia"/>
                <w:sz w:val="24"/>
                <w:u w:val="single" w:color="FFFFFF" w:themeColor="background1"/>
              </w:rPr>
              <w:t>及操作规程</w:t>
            </w:r>
            <w:r>
              <w:rPr>
                <w:rFonts w:ascii="仿宋" w:eastAsia="仿宋" w:hAnsi="仿宋" w:hint="eastAsia"/>
                <w:sz w:val="24"/>
                <w:u w:val="single" w:color="FFFFFF" w:themeColor="background1"/>
              </w:rPr>
              <w:t>；</w:t>
            </w:r>
            <w:r>
              <w:rPr>
                <w:rFonts w:ascii="仿宋" w:eastAsia="仿宋" w:hAnsi="仿宋" w:hint="eastAsia"/>
                <w:b/>
                <w:bCs/>
                <w:sz w:val="24"/>
                <w:u w:val="single" w:color="FFFFFF" w:themeColor="background1"/>
              </w:rPr>
              <w:t>（</w:t>
            </w:r>
            <w:r>
              <w:rPr>
                <w:rFonts w:ascii="仿宋" w:eastAsia="仿宋" w:hAnsi="仿宋" w:hint="eastAsia"/>
                <w:b/>
                <w:bCs/>
                <w:sz w:val="24"/>
                <w:u w:val="single" w:color="FFFFFF" w:themeColor="background1"/>
              </w:rPr>
              <w:t>不涉及的企业不扣分，涉及但未按要求完成的企业</w:t>
            </w:r>
            <w:r>
              <w:rPr>
                <w:rFonts w:ascii="仿宋" w:eastAsia="仿宋" w:hAnsi="仿宋" w:hint="eastAsia"/>
                <w:b/>
                <w:bCs/>
                <w:sz w:val="24"/>
                <w:u w:val="single" w:color="FFFFFF" w:themeColor="background1"/>
              </w:rPr>
              <w:t>扣</w:t>
            </w:r>
            <w:r>
              <w:rPr>
                <w:rFonts w:ascii="仿宋" w:eastAsia="仿宋" w:hAnsi="仿宋" w:hint="eastAsia"/>
                <w:b/>
                <w:bCs/>
                <w:sz w:val="24"/>
                <w:u w:val="single" w:color="FFFFFF" w:themeColor="background1"/>
              </w:rPr>
              <w:t>0.5</w:t>
            </w:r>
            <w:r>
              <w:rPr>
                <w:rFonts w:ascii="仿宋" w:eastAsia="仿宋" w:hAnsi="仿宋" w:hint="eastAsia"/>
                <w:b/>
                <w:bCs/>
                <w:sz w:val="24"/>
                <w:u w:val="single" w:color="FFFFFF" w:themeColor="background1"/>
              </w:rPr>
              <w:t>分</w:t>
            </w:r>
            <w:r>
              <w:rPr>
                <w:rFonts w:ascii="仿宋" w:eastAsia="仿宋" w:hAnsi="仿宋" w:hint="eastAsia"/>
                <w:b/>
                <w:bCs/>
                <w:sz w:val="24"/>
                <w:u w:val="single" w:color="FFFFFF" w:themeColor="background1"/>
              </w:rPr>
              <w:t>）</w:t>
            </w:r>
          </w:p>
          <w:p w:rsidR="00FE1B2A" w:rsidRDefault="00ED0890">
            <w:pPr>
              <w:widowControl/>
              <w:numPr>
                <w:ilvl w:val="0"/>
                <w:numId w:val="15"/>
              </w:numPr>
              <w:autoSpaceDN w:val="0"/>
              <w:spacing w:line="240" w:lineRule="atLeast"/>
              <w:ind w:left="360" w:hanging="360"/>
              <w:rPr>
                <w:rFonts w:ascii="仿宋" w:eastAsia="仿宋" w:hAnsi="仿宋"/>
                <w:b/>
                <w:bCs/>
                <w:sz w:val="24"/>
                <w:u w:val="single" w:color="FFFFFF" w:themeColor="background1"/>
              </w:rPr>
            </w:pPr>
            <w:r>
              <w:rPr>
                <w:rFonts w:ascii="仿宋" w:eastAsia="仿宋" w:hAnsi="仿宋" w:hint="eastAsia"/>
                <w:sz w:val="24"/>
                <w:u w:val="single" w:color="FFFFFF" w:themeColor="background1"/>
              </w:rPr>
              <w:t>未</w:t>
            </w:r>
            <w:r>
              <w:rPr>
                <w:rFonts w:ascii="仿宋" w:eastAsia="仿宋" w:hAnsi="仿宋" w:hint="eastAsia"/>
                <w:sz w:val="24"/>
                <w:u w:val="single" w:color="FFFFFF" w:themeColor="background1"/>
              </w:rPr>
              <w:t>规范危险物品采购、储存、领用、废弃处理各环节的资料和记录；</w:t>
            </w:r>
            <w:r>
              <w:rPr>
                <w:rFonts w:ascii="仿宋" w:eastAsia="仿宋" w:hAnsi="仿宋" w:hint="eastAsia"/>
                <w:b/>
                <w:bCs/>
                <w:sz w:val="24"/>
                <w:u w:val="single" w:color="FFFFFF" w:themeColor="background1"/>
              </w:rPr>
              <w:t>（</w:t>
            </w:r>
            <w:r>
              <w:rPr>
                <w:rFonts w:ascii="仿宋" w:eastAsia="仿宋" w:hAnsi="仿宋" w:hint="eastAsia"/>
                <w:b/>
                <w:bCs/>
                <w:sz w:val="24"/>
                <w:u w:val="single" w:color="FFFFFF" w:themeColor="background1"/>
              </w:rPr>
              <w:t>不涉及的企业不扣分，涉及但未按要求完成的企业扣</w:t>
            </w:r>
            <w:r>
              <w:rPr>
                <w:rFonts w:ascii="仿宋" w:eastAsia="仿宋" w:hAnsi="仿宋" w:hint="eastAsia"/>
                <w:b/>
                <w:bCs/>
                <w:sz w:val="24"/>
                <w:u w:val="single" w:color="FFFFFF" w:themeColor="background1"/>
              </w:rPr>
              <w:t>1</w:t>
            </w:r>
            <w:r>
              <w:rPr>
                <w:rFonts w:ascii="仿宋" w:eastAsia="仿宋" w:hAnsi="仿宋" w:hint="eastAsia"/>
                <w:b/>
                <w:bCs/>
                <w:sz w:val="24"/>
                <w:u w:val="single" w:color="FFFFFF" w:themeColor="background1"/>
              </w:rPr>
              <w:t>分</w:t>
            </w:r>
            <w:r>
              <w:rPr>
                <w:rFonts w:ascii="仿宋" w:eastAsia="仿宋" w:hAnsi="仿宋" w:hint="eastAsia"/>
                <w:b/>
                <w:bCs/>
                <w:sz w:val="24"/>
                <w:u w:val="single" w:color="FFFFFF" w:themeColor="background1"/>
              </w:rPr>
              <w:t>）</w:t>
            </w:r>
          </w:p>
          <w:p w:rsidR="00FE1B2A" w:rsidRDefault="00ED0890">
            <w:pPr>
              <w:widowControl/>
              <w:numPr>
                <w:ilvl w:val="0"/>
                <w:numId w:val="15"/>
              </w:numPr>
              <w:autoSpaceDN w:val="0"/>
              <w:spacing w:line="240" w:lineRule="atLeast"/>
              <w:ind w:left="360" w:hanging="360"/>
              <w:rPr>
                <w:rFonts w:ascii="仿宋" w:eastAsia="仿宋" w:hAnsi="仿宋"/>
                <w:sz w:val="24"/>
                <w:u w:val="single" w:color="FFFFFF" w:themeColor="background1"/>
              </w:rPr>
            </w:pPr>
            <w:r>
              <w:rPr>
                <w:rFonts w:ascii="仿宋" w:eastAsia="仿宋" w:hAnsi="仿宋" w:hint="eastAsia"/>
                <w:sz w:val="24"/>
                <w:u w:val="single" w:color="FFFFFF" w:themeColor="background1"/>
              </w:rPr>
              <w:t>未</w:t>
            </w:r>
            <w:r>
              <w:rPr>
                <w:rFonts w:ascii="仿宋" w:eastAsia="仿宋" w:hAnsi="仿宋" w:hint="eastAsia"/>
                <w:sz w:val="24"/>
                <w:u w:val="single" w:color="FFFFFF" w:themeColor="background1"/>
              </w:rPr>
              <w:t>开展相关培训。</w:t>
            </w:r>
            <w:r>
              <w:rPr>
                <w:rFonts w:ascii="仿宋" w:eastAsia="仿宋" w:hAnsi="仿宋" w:hint="eastAsia"/>
                <w:b/>
                <w:bCs/>
                <w:sz w:val="24"/>
                <w:u w:val="single" w:color="FFFFFF" w:themeColor="background1"/>
              </w:rPr>
              <w:t>（</w:t>
            </w:r>
            <w:r>
              <w:rPr>
                <w:rFonts w:ascii="仿宋" w:eastAsia="仿宋" w:hAnsi="仿宋" w:hint="eastAsia"/>
                <w:b/>
                <w:bCs/>
                <w:sz w:val="24"/>
                <w:u w:val="single" w:color="FFFFFF" w:themeColor="background1"/>
              </w:rPr>
              <w:t>不涉及的企业不扣分，涉及但未按要求完成的企业</w:t>
            </w:r>
            <w:r>
              <w:rPr>
                <w:rFonts w:ascii="仿宋" w:eastAsia="仿宋" w:hAnsi="仿宋" w:hint="eastAsia"/>
                <w:b/>
                <w:bCs/>
                <w:sz w:val="24"/>
                <w:u w:val="single" w:color="FFFFFF" w:themeColor="background1"/>
              </w:rPr>
              <w:t>扣</w:t>
            </w:r>
            <w:r>
              <w:rPr>
                <w:rFonts w:ascii="仿宋" w:eastAsia="仿宋" w:hAnsi="仿宋" w:hint="eastAsia"/>
                <w:b/>
                <w:bCs/>
                <w:sz w:val="24"/>
                <w:u w:val="single" w:color="FFFFFF" w:themeColor="background1"/>
              </w:rPr>
              <w:t>0.5</w:t>
            </w:r>
            <w:r>
              <w:rPr>
                <w:rFonts w:ascii="仿宋" w:eastAsia="仿宋" w:hAnsi="仿宋" w:hint="eastAsia"/>
                <w:b/>
                <w:bCs/>
                <w:sz w:val="24"/>
                <w:u w:val="single" w:color="FFFFFF" w:themeColor="background1"/>
              </w:rPr>
              <w:t>分</w:t>
            </w:r>
            <w:r>
              <w:rPr>
                <w:rFonts w:ascii="仿宋" w:eastAsia="仿宋" w:hAnsi="仿宋" w:hint="eastAsia"/>
                <w:b/>
                <w:bCs/>
                <w:sz w:val="24"/>
                <w:u w:val="single" w:color="FFFFFF" w:themeColor="background1"/>
              </w:rPr>
              <w:t>）</w:t>
            </w:r>
          </w:p>
        </w:tc>
        <w:tc>
          <w:tcPr>
            <w:tcW w:w="1233" w:type="dxa"/>
            <w:tcBorders>
              <w:top w:val="single" w:sz="4" w:space="0" w:color="000000"/>
              <w:left w:val="single" w:sz="4" w:space="0" w:color="000000"/>
              <w:bottom w:val="single" w:sz="4" w:space="0" w:color="auto"/>
              <w:right w:val="single" w:sz="4" w:space="0" w:color="auto"/>
            </w:tcBorders>
            <w:tcMar>
              <w:top w:w="0" w:type="dxa"/>
              <w:left w:w="108" w:type="dxa"/>
              <w:bottom w:w="0" w:type="dxa"/>
              <w:right w:w="108" w:type="dxa"/>
            </w:tcMar>
            <w:vAlign w:val="center"/>
          </w:tcPr>
          <w:p w:rsidR="00FE1B2A" w:rsidRDefault="00FE1B2A">
            <w:pPr>
              <w:widowControl/>
              <w:autoSpaceDN w:val="0"/>
              <w:jc w:val="center"/>
              <w:rPr>
                <w:rFonts w:ascii="仿宋" w:eastAsia="仿宋" w:hAnsi="仿宋"/>
                <w:sz w:val="24"/>
                <w:u w:val="single" w:color="FFFFFF" w:themeColor="background1"/>
              </w:rPr>
            </w:pPr>
          </w:p>
        </w:tc>
      </w:tr>
      <w:tr w:rsidR="00FE1B2A">
        <w:trPr>
          <w:trHeight w:val="738"/>
        </w:trPr>
        <w:tc>
          <w:tcPr>
            <w:tcW w:w="1681" w:type="dxa"/>
            <w:vMerge/>
            <w:tcBorders>
              <w:top w:val="single" w:sz="4" w:space="0" w:color="auto"/>
              <w:left w:val="single" w:sz="4" w:space="0" w:color="auto"/>
              <w:bottom w:val="single" w:sz="4" w:space="0" w:color="auto"/>
              <w:right w:val="single" w:sz="4" w:space="0" w:color="000000"/>
            </w:tcBorders>
            <w:tcMar>
              <w:top w:w="0" w:type="dxa"/>
              <w:left w:w="108" w:type="dxa"/>
              <w:bottom w:w="0" w:type="dxa"/>
              <w:right w:w="108" w:type="dxa"/>
            </w:tcMar>
            <w:vAlign w:val="center"/>
          </w:tcPr>
          <w:p w:rsidR="00FE1B2A" w:rsidRDefault="00FE1B2A">
            <w:pPr>
              <w:autoSpaceDN w:val="0"/>
              <w:spacing w:line="240" w:lineRule="atLeast"/>
              <w:jc w:val="center"/>
              <w:rPr>
                <w:u w:val="single" w:color="FFFFFF" w:themeColor="background1"/>
              </w:rPr>
            </w:pPr>
          </w:p>
        </w:tc>
        <w:tc>
          <w:tcPr>
            <w:tcW w:w="1545"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rsidR="00FE1B2A" w:rsidRDefault="00ED0890">
            <w:pPr>
              <w:widowControl/>
              <w:autoSpaceDN w:val="0"/>
              <w:rPr>
                <w:rFonts w:ascii="仿宋" w:eastAsia="仿宋" w:hAnsi="仿宋"/>
                <w:sz w:val="24"/>
                <w:u w:val="single" w:color="FFFFFF" w:themeColor="background1"/>
              </w:rPr>
            </w:pPr>
            <w:r>
              <w:rPr>
                <w:rFonts w:ascii="仿宋" w:eastAsia="仿宋" w:hAnsi="仿宋" w:hint="eastAsia"/>
                <w:sz w:val="24"/>
                <w:u w:val="single" w:color="FFFFFF" w:themeColor="background1"/>
              </w:rPr>
              <w:t>20</w:t>
            </w:r>
            <w:r>
              <w:rPr>
                <w:rFonts w:ascii="仿宋" w:eastAsia="仿宋" w:hAnsi="仿宋" w:hint="eastAsia"/>
                <w:sz w:val="24"/>
                <w:u w:val="single" w:color="FFFFFF" w:themeColor="background1"/>
              </w:rPr>
              <w:t>、特种设备管理</w:t>
            </w:r>
          </w:p>
        </w:tc>
        <w:tc>
          <w:tcPr>
            <w:tcW w:w="114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rsidR="00FE1B2A" w:rsidRDefault="00ED0890">
            <w:pPr>
              <w:widowControl/>
              <w:autoSpaceDN w:val="0"/>
              <w:jc w:val="center"/>
              <w:rPr>
                <w:rFonts w:ascii="仿宋" w:eastAsia="仿宋" w:hAnsi="仿宋"/>
                <w:b/>
                <w:sz w:val="24"/>
                <w:u w:val="single" w:color="FFFFFF" w:themeColor="background1"/>
              </w:rPr>
            </w:pPr>
            <w:r>
              <w:rPr>
                <w:rFonts w:ascii="仿宋" w:eastAsia="仿宋" w:hAnsi="仿宋" w:hint="eastAsia"/>
                <w:b/>
                <w:sz w:val="24"/>
                <w:u w:val="single" w:color="FFFFFF" w:themeColor="background1"/>
              </w:rPr>
              <w:t>2</w:t>
            </w:r>
          </w:p>
        </w:tc>
        <w:tc>
          <w:tcPr>
            <w:tcW w:w="9044"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rsidR="00FE1B2A" w:rsidRDefault="00ED0890">
            <w:pPr>
              <w:widowControl/>
              <w:numPr>
                <w:ilvl w:val="0"/>
                <w:numId w:val="16"/>
              </w:numPr>
              <w:autoSpaceDN w:val="0"/>
              <w:rPr>
                <w:rFonts w:ascii="仿宋" w:eastAsia="仿宋" w:hAnsi="仿宋"/>
                <w:sz w:val="24"/>
                <w:u w:val="single" w:color="FFFFFF" w:themeColor="background1"/>
              </w:rPr>
            </w:pPr>
            <w:r>
              <w:rPr>
                <w:rFonts w:ascii="仿宋" w:eastAsia="仿宋" w:hAnsi="仿宋" w:hint="eastAsia"/>
                <w:sz w:val="24"/>
                <w:u w:val="single" w:color="FFFFFF" w:themeColor="background1"/>
              </w:rPr>
              <w:t>特种设备</w:t>
            </w:r>
            <w:r>
              <w:rPr>
                <w:rFonts w:ascii="仿宋" w:eastAsia="仿宋" w:hAnsi="仿宋" w:hint="eastAsia"/>
                <w:sz w:val="24"/>
                <w:u w:val="single" w:color="FFFFFF" w:themeColor="background1"/>
              </w:rPr>
              <w:t>立项申购、</w:t>
            </w:r>
            <w:r>
              <w:rPr>
                <w:rFonts w:ascii="仿宋" w:eastAsia="仿宋" w:hAnsi="仿宋" w:hint="eastAsia"/>
                <w:sz w:val="24"/>
                <w:u w:val="single" w:color="FFFFFF" w:themeColor="background1"/>
              </w:rPr>
              <w:t>出厂合格证、定期检测、</w:t>
            </w:r>
            <w:r>
              <w:rPr>
                <w:rFonts w:ascii="仿宋" w:eastAsia="仿宋" w:hAnsi="仿宋" w:hint="eastAsia"/>
                <w:sz w:val="24"/>
                <w:u w:val="single" w:color="FFFFFF" w:themeColor="background1"/>
              </w:rPr>
              <w:t>日常检查、</w:t>
            </w:r>
            <w:r>
              <w:rPr>
                <w:rFonts w:ascii="仿宋" w:eastAsia="仿宋" w:hAnsi="仿宋" w:hint="eastAsia"/>
                <w:sz w:val="24"/>
                <w:u w:val="single" w:color="FFFFFF" w:themeColor="background1"/>
              </w:rPr>
              <w:t>维护保养</w:t>
            </w:r>
            <w:r>
              <w:rPr>
                <w:rFonts w:ascii="仿宋" w:eastAsia="仿宋" w:hAnsi="仿宋" w:hint="eastAsia"/>
                <w:sz w:val="24"/>
                <w:u w:val="single" w:color="FFFFFF" w:themeColor="background1"/>
              </w:rPr>
              <w:t>、</w:t>
            </w:r>
            <w:r>
              <w:rPr>
                <w:rFonts w:ascii="仿宋" w:eastAsia="仿宋" w:hAnsi="仿宋" w:hint="eastAsia"/>
                <w:sz w:val="24"/>
                <w:u w:val="single" w:color="FFFFFF" w:themeColor="background1"/>
              </w:rPr>
              <w:t>报废处置</w:t>
            </w:r>
            <w:r>
              <w:rPr>
                <w:rFonts w:ascii="仿宋" w:eastAsia="仿宋" w:hAnsi="仿宋" w:hint="eastAsia"/>
                <w:sz w:val="24"/>
                <w:u w:val="single" w:color="FFFFFF" w:themeColor="background1"/>
              </w:rPr>
              <w:t>等各种手续证件</w:t>
            </w:r>
            <w:r>
              <w:rPr>
                <w:rFonts w:ascii="仿宋" w:eastAsia="仿宋" w:hAnsi="仿宋" w:hint="eastAsia"/>
                <w:sz w:val="24"/>
                <w:u w:val="single" w:color="FFFFFF" w:themeColor="background1"/>
              </w:rPr>
              <w:t>不</w:t>
            </w:r>
            <w:r>
              <w:rPr>
                <w:rFonts w:ascii="仿宋" w:eastAsia="仿宋" w:hAnsi="仿宋" w:hint="eastAsia"/>
                <w:sz w:val="24"/>
                <w:u w:val="single" w:color="FFFFFF" w:themeColor="background1"/>
              </w:rPr>
              <w:t>齐全、</w:t>
            </w:r>
            <w:r>
              <w:rPr>
                <w:rFonts w:ascii="仿宋" w:eastAsia="仿宋" w:hAnsi="仿宋" w:hint="eastAsia"/>
                <w:sz w:val="24"/>
                <w:u w:val="single" w:color="FFFFFF" w:themeColor="background1"/>
              </w:rPr>
              <w:t>已</w:t>
            </w:r>
            <w:r>
              <w:rPr>
                <w:rFonts w:ascii="仿宋" w:eastAsia="仿宋" w:hAnsi="仿宋" w:hint="eastAsia"/>
                <w:sz w:val="24"/>
                <w:u w:val="single" w:color="FFFFFF" w:themeColor="background1"/>
              </w:rPr>
              <w:t>过期；</w:t>
            </w:r>
            <w:r>
              <w:rPr>
                <w:rFonts w:ascii="仿宋" w:eastAsia="仿宋" w:hAnsi="仿宋" w:hint="eastAsia"/>
                <w:b/>
                <w:bCs/>
                <w:sz w:val="24"/>
                <w:u w:val="single" w:color="FFFFFF" w:themeColor="background1"/>
              </w:rPr>
              <w:t>（</w:t>
            </w:r>
            <w:r>
              <w:rPr>
                <w:rFonts w:ascii="仿宋" w:eastAsia="仿宋" w:hAnsi="仿宋" w:hint="eastAsia"/>
                <w:b/>
                <w:bCs/>
                <w:sz w:val="24"/>
                <w:u w:val="single" w:color="FFFFFF" w:themeColor="background1"/>
              </w:rPr>
              <w:t>扣</w:t>
            </w:r>
            <w:r>
              <w:rPr>
                <w:rFonts w:ascii="仿宋" w:eastAsia="仿宋" w:hAnsi="仿宋" w:hint="eastAsia"/>
                <w:b/>
                <w:bCs/>
                <w:sz w:val="24"/>
                <w:u w:val="single" w:color="FFFFFF" w:themeColor="background1"/>
              </w:rPr>
              <w:t>1</w:t>
            </w:r>
            <w:r>
              <w:rPr>
                <w:rFonts w:ascii="仿宋" w:eastAsia="仿宋" w:hAnsi="仿宋" w:hint="eastAsia"/>
                <w:b/>
                <w:bCs/>
                <w:sz w:val="24"/>
                <w:u w:val="single" w:color="FFFFFF" w:themeColor="background1"/>
              </w:rPr>
              <w:t>分</w:t>
            </w:r>
            <w:r>
              <w:rPr>
                <w:rFonts w:ascii="仿宋" w:eastAsia="仿宋" w:hAnsi="仿宋" w:hint="eastAsia"/>
                <w:b/>
                <w:bCs/>
                <w:sz w:val="24"/>
                <w:u w:val="single" w:color="FFFFFF" w:themeColor="background1"/>
              </w:rPr>
              <w:t>）</w:t>
            </w:r>
          </w:p>
          <w:p w:rsidR="00FE1B2A" w:rsidRDefault="00ED0890">
            <w:pPr>
              <w:widowControl/>
              <w:numPr>
                <w:ilvl w:val="0"/>
                <w:numId w:val="16"/>
              </w:numPr>
              <w:autoSpaceDN w:val="0"/>
              <w:rPr>
                <w:rFonts w:ascii="仿宋" w:eastAsia="仿宋" w:hAnsi="仿宋"/>
                <w:sz w:val="24"/>
                <w:u w:val="single" w:color="FFFFFF" w:themeColor="background1"/>
              </w:rPr>
            </w:pPr>
            <w:r>
              <w:rPr>
                <w:rFonts w:ascii="仿宋" w:eastAsia="仿宋" w:hAnsi="仿宋" w:hint="eastAsia"/>
                <w:sz w:val="24"/>
                <w:u w:val="single" w:color="FFFFFF" w:themeColor="background1"/>
              </w:rPr>
              <w:t>作业人员</w:t>
            </w:r>
            <w:r>
              <w:rPr>
                <w:rFonts w:ascii="仿宋" w:eastAsia="仿宋" w:hAnsi="仿宋" w:hint="eastAsia"/>
                <w:sz w:val="24"/>
                <w:u w:val="single" w:color="FFFFFF" w:themeColor="background1"/>
              </w:rPr>
              <w:t>未</w:t>
            </w:r>
            <w:r>
              <w:rPr>
                <w:rFonts w:ascii="仿宋" w:eastAsia="仿宋" w:hAnsi="仿宋" w:hint="eastAsia"/>
                <w:sz w:val="24"/>
                <w:u w:val="single" w:color="FFFFFF" w:themeColor="background1"/>
              </w:rPr>
              <w:t>持证上岗。</w:t>
            </w:r>
            <w:r>
              <w:rPr>
                <w:rFonts w:ascii="仿宋" w:eastAsia="仿宋" w:hAnsi="仿宋" w:hint="eastAsia"/>
                <w:b/>
                <w:bCs/>
                <w:sz w:val="24"/>
                <w:u w:val="single" w:color="FFFFFF" w:themeColor="background1"/>
              </w:rPr>
              <w:t>（</w:t>
            </w:r>
            <w:r>
              <w:rPr>
                <w:rFonts w:ascii="仿宋" w:eastAsia="仿宋" w:hAnsi="仿宋" w:hint="eastAsia"/>
                <w:b/>
                <w:bCs/>
                <w:sz w:val="24"/>
                <w:u w:val="single" w:color="FFFFFF" w:themeColor="background1"/>
              </w:rPr>
              <w:t>扣</w:t>
            </w:r>
            <w:r>
              <w:rPr>
                <w:rFonts w:ascii="仿宋" w:eastAsia="仿宋" w:hAnsi="仿宋" w:hint="eastAsia"/>
                <w:b/>
                <w:bCs/>
                <w:sz w:val="24"/>
                <w:u w:val="single" w:color="FFFFFF" w:themeColor="background1"/>
              </w:rPr>
              <w:t>1</w:t>
            </w:r>
            <w:r>
              <w:rPr>
                <w:rFonts w:ascii="仿宋" w:eastAsia="仿宋" w:hAnsi="仿宋" w:hint="eastAsia"/>
                <w:b/>
                <w:bCs/>
                <w:sz w:val="24"/>
                <w:u w:val="single" w:color="FFFFFF" w:themeColor="background1"/>
              </w:rPr>
              <w:t>分</w:t>
            </w:r>
            <w:r>
              <w:rPr>
                <w:rFonts w:ascii="仿宋" w:eastAsia="仿宋" w:hAnsi="仿宋" w:hint="eastAsia"/>
                <w:b/>
                <w:bCs/>
                <w:sz w:val="24"/>
                <w:u w:val="single" w:color="FFFFFF" w:themeColor="background1"/>
              </w:rPr>
              <w:t>）</w:t>
            </w:r>
          </w:p>
        </w:tc>
        <w:tc>
          <w:tcPr>
            <w:tcW w:w="123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rsidR="00FE1B2A" w:rsidRDefault="00FE1B2A">
            <w:pPr>
              <w:widowControl/>
              <w:autoSpaceDN w:val="0"/>
              <w:jc w:val="center"/>
              <w:rPr>
                <w:rFonts w:ascii="仿宋" w:eastAsia="仿宋" w:hAnsi="仿宋"/>
                <w:sz w:val="24"/>
                <w:u w:val="single" w:color="FFFFFF" w:themeColor="background1"/>
              </w:rPr>
            </w:pPr>
          </w:p>
        </w:tc>
      </w:tr>
      <w:tr w:rsidR="00FE1B2A">
        <w:trPr>
          <w:trHeight w:val="1488"/>
        </w:trPr>
        <w:tc>
          <w:tcPr>
            <w:tcW w:w="168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rsidR="00FE1B2A" w:rsidRDefault="00ED0890">
            <w:pPr>
              <w:widowControl/>
              <w:numPr>
                <w:ilvl w:val="0"/>
                <w:numId w:val="17"/>
              </w:numPr>
              <w:autoSpaceDN w:val="0"/>
              <w:spacing w:line="240" w:lineRule="atLeast"/>
              <w:jc w:val="left"/>
              <w:rPr>
                <w:rFonts w:ascii="仿宋" w:eastAsia="仿宋" w:hAnsi="仿宋"/>
                <w:b/>
                <w:sz w:val="24"/>
                <w:u w:val="single" w:color="FFFFFF" w:themeColor="background1"/>
              </w:rPr>
            </w:pPr>
            <w:r>
              <w:rPr>
                <w:rFonts w:ascii="仿宋" w:eastAsia="仿宋" w:hAnsi="仿宋" w:hint="eastAsia"/>
                <w:b/>
                <w:sz w:val="24"/>
                <w:u w:val="single" w:color="FFFFFF" w:themeColor="background1"/>
              </w:rPr>
              <w:lastRenderedPageBreak/>
              <w:t>安全生产事故报告及处理</w:t>
            </w:r>
          </w:p>
          <w:p w:rsidR="00FE1B2A" w:rsidRDefault="00ED0890">
            <w:pPr>
              <w:widowControl/>
              <w:autoSpaceDN w:val="0"/>
              <w:spacing w:line="240" w:lineRule="atLeast"/>
              <w:jc w:val="center"/>
              <w:rPr>
                <w:rFonts w:ascii="仿宋" w:eastAsia="仿宋" w:hAnsi="仿宋"/>
                <w:b/>
                <w:sz w:val="24"/>
                <w:u w:val="single" w:color="FFFFFF" w:themeColor="background1"/>
              </w:rPr>
            </w:pPr>
            <w:r>
              <w:rPr>
                <w:rFonts w:ascii="仿宋" w:eastAsia="仿宋" w:hAnsi="仿宋" w:hint="eastAsia"/>
                <w:b/>
                <w:sz w:val="24"/>
                <w:u w:val="single" w:color="FFFFFF" w:themeColor="background1"/>
              </w:rPr>
              <w:t>（</w:t>
            </w:r>
            <w:r>
              <w:rPr>
                <w:rFonts w:ascii="仿宋" w:eastAsia="仿宋" w:hAnsi="仿宋" w:hint="eastAsia"/>
                <w:b/>
                <w:sz w:val="24"/>
                <w:u w:val="single" w:color="FFFFFF" w:themeColor="background1"/>
              </w:rPr>
              <w:t>4</w:t>
            </w:r>
            <w:r>
              <w:rPr>
                <w:rFonts w:ascii="仿宋" w:eastAsia="仿宋" w:hAnsi="仿宋" w:hint="eastAsia"/>
                <w:b/>
                <w:sz w:val="24"/>
                <w:u w:val="single" w:color="FFFFFF" w:themeColor="background1"/>
              </w:rPr>
              <w:t>分）</w:t>
            </w:r>
          </w:p>
        </w:tc>
        <w:tc>
          <w:tcPr>
            <w:tcW w:w="1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E1B2A" w:rsidRDefault="00ED0890">
            <w:pPr>
              <w:widowControl/>
              <w:autoSpaceDN w:val="0"/>
              <w:spacing w:line="240" w:lineRule="atLeast"/>
              <w:rPr>
                <w:rFonts w:ascii="仿宋" w:eastAsia="仿宋" w:hAnsi="仿宋"/>
                <w:sz w:val="24"/>
                <w:u w:val="single" w:color="FFFFFF" w:themeColor="background1"/>
              </w:rPr>
            </w:pPr>
            <w:r>
              <w:rPr>
                <w:rFonts w:ascii="仿宋" w:eastAsia="仿宋" w:hAnsi="仿宋" w:hint="eastAsia"/>
                <w:sz w:val="24"/>
                <w:u w:val="single" w:color="FFFFFF" w:themeColor="background1"/>
              </w:rPr>
              <w:t>2</w:t>
            </w:r>
            <w:r>
              <w:rPr>
                <w:rFonts w:ascii="仿宋" w:eastAsia="仿宋" w:hAnsi="仿宋" w:hint="eastAsia"/>
                <w:sz w:val="24"/>
                <w:u w:val="single" w:color="FFFFFF" w:themeColor="background1"/>
              </w:rPr>
              <w:t>1</w:t>
            </w:r>
            <w:r>
              <w:rPr>
                <w:rFonts w:ascii="仿宋" w:eastAsia="仿宋" w:hAnsi="仿宋" w:hint="eastAsia"/>
                <w:sz w:val="24"/>
                <w:u w:val="single" w:color="FFFFFF" w:themeColor="background1"/>
              </w:rPr>
              <w:t>、安全生产事故报告及处理</w:t>
            </w:r>
          </w:p>
        </w:tc>
        <w:tc>
          <w:tcPr>
            <w:tcW w:w="1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E1B2A" w:rsidRDefault="00ED0890">
            <w:pPr>
              <w:widowControl/>
              <w:autoSpaceDN w:val="0"/>
              <w:spacing w:line="240" w:lineRule="atLeast"/>
              <w:jc w:val="center"/>
              <w:rPr>
                <w:rFonts w:ascii="仿宋" w:eastAsia="仿宋" w:hAnsi="仿宋"/>
                <w:b/>
                <w:sz w:val="24"/>
                <w:u w:val="single" w:color="FFFFFF" w:themeColor="background1"/>
              </w:rPr>
            </w:pPr>
            <w:r>
              <w:rPr>
                <w:rFonts w:ascii="仿宋" w:eastAsia="仿宋" w:hAnsi="仿宋" w:hint="eastAsia"/>
                <w:b/>
                <w:sz w:val="24"/>
                <w:u w:val="single" w:color="FFFFFF" w:themeColor="background1"/>
              </w:rPr>
              <w:t>4</w:t>
            </w:r>
          </w:p>
        </w:tc>
        <w:tc>
          <w:tcPr>
            <w:tcW w:w="9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E1B2A" w:rsidRDefault="00ED0890">
            <w:pPr>
              <w:widowControl/>
              <w:numPr>
                <w:ilvl w:val="0"/>
                <w:numId w:val="18"/>
              </w:numPr>
              <w:autoSpaceDN w:val="0"/>
              <w:spacing w:line="240" w:lineRule="atLeast"/>
              <w:ind w:left="360"/>
              <w:rPr>
                <w:rFonts w:ascii="仿宋" w:eastAsia="仿宋" w:hAnsi="仿宋"/>
                <w:sz w:val="24"/>
                <w:u w:val="single" w:color="FFFFFF" w:themeColor="background1"/>
              </w:rPr>
            </w:pPr>
            <w:r>
              <w:rPr>
                <w:rFonts w:ascii="仿宋" w:eastAsia="仿宋" w:hAnsi="仿宋" w:hint="eastAsia"/>
                <w:sz w:val="24"/>
                <w:u w:val="single" w:color="FFFFFF" w:themeColor="background1"/>
              </w:rPr>
              <w:t>未建立事故报告和处理制度的；</w:t>
            </w:r>
            <w:r>
              <w:rPr>
                <w:rFonts w:ascii="仿宋" w:eastAsia="仿宋" w:hAnsi="仿宋" w:hint="eastAsia"/>
                <w:b/>
                <w:bCs/>
                <w:sz w:val="24"/>
                <w:u w:val="single" w:color="FFFFFF" w:themeColor="background1"/>
              </w:rPr>
              <w:t>（</w:t>
            </w:r>
            <w:r>
              <w:rPr>
                <w:rFonts w:ascii="仿宋" w:eastAsia="仿宋" w:hAnsi="仿宋" w:hint="eastAsia"/>
                <w:b/>
                <w:bCs/>
                <w:sz w:val="24"/>
                <w:u w:val="single" w:color="FFFFFF" w:themeColor="background1"/>
              </w:rPr>
              <w:t>本项不得分，</w:t>
            </w:r>
            <w:r>
              <w:rPr>
                <w:rFonts w:ascii="仿宋" w:eastAsia="仿宋" w:hAnsi="仿宋" w:hint="eastAsia"/>
                <w:b/>
                <w:bCs/>
                <w:sz w:val="24"/>
                <w:u w:val="single" w:color="FFFFFF" w:themeColor="background1"/>
              </w:rPr>
              <w:t>扣</w:t>
            </w:r>
            <w:r>
              <w:rPr>
                <w:rFonts w:ascii="仿宋" w:eastAsia="仿宋" w:hAnsi="仿宋" w:hint="eastAsia"/>
                <w:b/>
                <w:bCs/>
                <w:sz w:val="24"/>
                <w:u w:val="single" w:color="FFFFFF" w:themeColor="background1"/>
              </w:rPr>
              <w:t>4</w:t>
            </w:r>
            <w:r>
              <w:rPr>
                <w:rFonts w:ascii="仿宋" w:eastAsia="仿宋" w:hAnsi="仿宋" w:hint="eastAsia"/>
                <w:b/>
                <w:bCs/>
                <w:sz w:val="24"/>
                <w:u w:val="single" w:color="FFFFFF" w:themeColor="background1"/>
              </w:rPr>
              <w:t>分</w:t>
            </w:r>
            <w:r>
              <w:rPr>
                <w:rFonts w:ascii="仿宋" w:eastAsia="仿宋" w:hAnsi="仿宋" w:hint="eastAsia"/>
                <w:b/>
                <w:bCs/>
                <w:sz w:val="24"/>
                <w:u w:val="single" w:color="FFFFFF" w:themeColor="background1"/>
              </w:rPr>
              <w:t>）</w:t>
            </w:r>
          </w:p>
          <w:p w:rsidR="00FE1B2A" w:rsidRDefault="00ED0890">
            <w:pPr>
              <w:widowControl/>
              <w:numPr>
                <w:ilvl w:val="0"/>
                <w:numId w:val="18"/>
              </w:numPr>
              <w:autoSpaceDN w:val="0"/>
              <w:spacing w:line="240" w:lineRule="atLeast"/>
              <w:ind w:left="360"/>
              <w:rPr>
                <w:rFonts w:ascii="仿宋" w:eastAsia="仿宋" w:hAnsi="仿宋"/>
                <w:sz w:val="24"/>
                <w:u w:val="single" w:color="FFFFFF" w:themeColor="background1"/>
              </w:rPr>
            </w:pPr>
            <w:r>
              <w:rPr>
                <w:rFonts w:ascii="仿宋" w:eastAsia="仿宋" w:hAnsi="仿宋" w:hint="eastAsia"/>
                <w:sz w:val="24"/>
                <w:u w:val="single" w:color="FFFFFF" w:themeColor="background1"/>
              </w:rPr>
              <w:t>未按规定及时准确报告事故情况，发现有故意瞒报、</w:t>
            </w:r>
            <w:r>
              <w:rPr>
                <w:rFonts w:ascii="仿宋" w:eastAsia="仿宋" w:hAnsi="仿宋" w:hint="eastAsia"/>
                <w:sz w:val="24"/>
                <w:u w:val="single" w:color="FFFFFF" w:themeColor="background1"/>
              </w:rPr>
              <w:t>迟报、</w:t>
            </w:r>
            <w:r>
              <w:rPr>
                <w:rFonts w:ascii="仿宋" w:eastAsia="仿宋" w:hAnsi="仿宋" w:hint="eastAsia"/>
                <w:sz w:val="24"/>
                <w:u w:val="single" w:color="FFFFFF" w:themeColor="background1"/>
              </w:rPr>
              <w:t>谎报火灾事故的；</w:t>
            </w:r>
          </w:p>
          <w:p w:rsidR="00FE1B2A" w:rsidRDefault="00ED0890">
            <w:pPr>
              <w:widowControl/>
              <w:autoSpaceDN w:val="0"/>
              <w:spacing w:line="240" w:lineRule="atLeast"/>
              <w:ind w:firstLineChars="200" w:firstLine="482"/>
              <w:rPr>
                <w:rFonts w:ascii="仿宋" w:eastAsia="仿宋" w:hAnsi="仿宋"/>
                <w:sz w:val="24"/>
                <w:u w:val="single" w:color="FFFFFF" w:themeColor="background1"/>
              </w:rPr>
            </w:pPr>
            <w:r>
              <w:rPr>
                <w:rFonts w:ascii="仿宋" w:eastAsia="仿宋" w:hAnsi="仿宋" w:hint="eastAsia"/>
                <w:b/>
                <w:bCs/>
                <w:sz w:val="24"/>
                <w:u w:val="single" w:color="FFFFFF" w:themeColor="background1"/>
              </w:rPr>
              <w:t>（</w:t>
            </w:r>
            <w:r>
              <w:rPr>
                <w:rFonts w:ascii="仿宋" w:eastAsia="仿宋" w:hAnsi="仿宋" w:hint="eastAsia"/>
                <w:b/>
                <w:bCs/>
                <w:sz w:val="24"/>
                <w:u w:val="single" w:color="FFFFFF" w:themeColor="background1"/>
              </w:rPr>
              <w:t>本项不得分，</w:t>
            </w:r>
            <w:r>
              <w:rPr>
                <w:rFonts w:ascii="仿宋" w:eastAsia="仿宋" w:hAnsi="仿宋" w:hint="eastAsia"/>
                <w:b/>
                <w:bCs/>
                <w:sz w:val="24"/>
                <w:u w:val="single" w:color="FFFFFF" w:themeColor="background1"/>
              </w:rPr>
              <w:t>扣</w:t>
            </w:r>
            <w:r>
              <w:rPr>
                <w:rFonts w:ascii="仿宋" w:eastAsia="仿宋" w:hAnsi="仿宋" w:hint="eastAsia"/>
                <w:b/>
                <w:bCs/>
                <w:sz w:val="24"/>
                <w:u w:val="single" w:color="FFFFFF" w:themeColor="background1"/>
              </w:rPr>
              <w:t>4</w:t>
            </w:r>
            <w:r>
              <w:rPr>
                <w:rFonts w:ascii="仿宋" w:eastAsia="仿宋" w:hAnsi="仿宋" w:hint="eastAsia"/>
                <w:b/>
                <w:bCs/>
                <w:sz w:val="24"/>
                <w:u w:val="single" w:color="FFFFFF" w:themeColor="background1"/>
              </w:rPr>
              <w:t>分</w:t>
            </w:r>
            <w:r>
              <w:rPr>
                <w:rFonts w:ascii="仿宋" w:eastAsia="仿宋" w:hAnsi="仿宋" w:hint="eastAsia"/>
                <w:b/>
                <w:bCs/>
                <w:sz w:val="24"/>
                <w:u w:val="single" w:color="FFFFFF" w:themeColor="background1"/>
              </w:rPr>
              <w:t>）</w:t>
            </w:r>
          </w:p>
          <w:p w:rsidR="00FE1B2A" w:rsidRDefault="00ED0890">
            <w:pPr>
              <w:widowControl/>
              <w:numPr>
                <w:ilvl w:val="0"/>
                <w:numId w:val="18"/>
              </w:numPr>
              <w:autoSpaceDN w:val="0"/>
              <w:spacing w:line="240" w:lineRule="atLeast"/>
              <w:ind w:left="360"/>
              <w:rPr>
                <w:rFonts w:ascii="仿宋" w:eastAsia="仿宋" w:hAnsi="仿宋"/>
                <w:sz w:val="24"/>
                <w:u w:val="single" w:color="FFFFFF" w:themeColor="background1"/>
              </w:rPr>
            </w:pPr>
            <w:r>
              <w:rPr>
                <w:rFonts w:ascii="仿宋" w:eastAsia="仿宋" w:hAnsi="仿宋" w:hint="eastAsia"/>
                <w:sz w:val="24"/>
                <w:u w:val="single" w:color="FFFFFF" w:themeColor="background1"/>
              </w:rPr>
              <w:t>未</w:t>
            </w:r>
            <w:r>
              <w:rPr>
                <w:rFonts w:ascii="仿宋" w:eastAsia="仿宋" w:hAnsi="仿宋" w:hint="eastAsia"/>
                <w:sz w:val="24"/>
                <w:u w:val="single" w:color="FFFFFF" w:themeColor="background1"/>
              </w:rPr>
              <w:t>规范建立</w:t>
            </w:r>
            <w:proofErr w:type="gramStart"/>
            <w:r>
              <w:rPr>
                <w:rFonts w:ascii="仿宋" w:eastAsia="仿宋" w:hAnsi="仿宋" w:hint="eastAsia"/>
                <w:sz w:val="24"/>
                <w:u w:val="single" w:color="FFFFFF" w:themeColor="background1"/>
              </w:rPr>
              <w:t>事故台</w:t>
            </w:r>
            <w:proofErr w:type="gramEnd"/>
            <w:r>
              <w:rPr>
                <w:rFonts w:ascii="仿宋" w:eastAsia="仿宋" w:hAnsi="仿宋" w:hint="eastAsia"/>
                <w:sz w:val="24"/>
                <w:u w:val="single" w:color="FFFFFF" w:themeColor="background1"/>
              </w:rPr>
              <w:t>账；</w:t>
            </w:r>
            <w:r>
              <w:rPr>
                <w:rFonts w:ascii="仿宋" w:eastAsia="仿宋" w:hAnsi="仿宋" w:hint="eastAsia"/>
                <w:b/>
                <w:bCs/>
                <w:sz w:val="24"/>
                <w:u w:val="single" w:color="FFFFFF" w:themeColor="background1"/>
              </w:rPr>
              <w:t>（</w:t>
            </w:r>
            <w:r>
              <w:rPr>
                <w:rFonts w:ascii="仿宋" w:eastAsia="仿宋" w:hAnsi="仿宋" w:hint="eastAsia"/>
                <w:b/>
                <w:bCs/>
                <w:sz w:val="24"/>
                <w:u w:val="single" w:color="FFFFFF" w:themeColor="background1"/>
              </w:rPr>
              <w:t>扣</w:t>
            </w:r>
            <w:r>
              <w:rPr>
                <w:rFonts w:ascii="仿宋" w:eastAsia="仿宋" w:hAnsi="仿宋" w:hint="eastAsia"/>
                <w:b/>
                <w:bCs/>
                <w:sz w:val="24"/>
                <w:u w:val="single" w:color="FFFFFF" w:themeColor="background1"/>
              </w:rPr>
              <w:t>2</w:t>
            </w:r>
            <w:r>
              <w:rPr>
                <w:rFonts w:ascii="仿宋" w:eastAsia="仿宋" w:hAnsi="仿宋" w:hint="eastAsia"/>
                <w:b/>
                <w:bCs/>
                <w:sz w:val="24"/>
                <w:u w:val="single" w:color="FFFFFF" w:themeColor="background1"/>
              </w:rPr>
              <w:t>分</w:t>
            </w:r>
            <w:r>
              <w:rPr>
                <w:rFonts w:ascii="仿宋" w:eastAsia="仿宋" w:hAnsi="仿宋" w:hint="eastAsia"/>
                <w:b/>
                <w:bCs/>
                <w:sz w:val="24"/>
                <w:u w:val="single" w:color="FFFFFF" w:themeColor="background1"/>
              </w:rPr>
              <w:t>）</w:t>
            </w:r>
          </w:p>
          <w:p w:rsidR="00FE1B2A" w:rsidRDefault="00ED0890">
            <w:pPr>
              <w:widowControl/>
              <w:numPr>
                <w:ilvl w:val="0"/>
                <w:numId w:val="18"/>
              </w:numPr>
              <w:autoSpaceDN w:val="0"/>
              <w:spacing w:line="240" w:lineRule="atLeast"/>
              <w:ind w:left="360"/>
              <w:rPr>
                <w:rFonts w:ascii="仿宋" w:eastAsia="仿宋" w:hAnsi="仿宋"/>
                <w:sz w:val="24"/>
                <w:u w:val="single" w:color="FFFFFF" w:themeColor="background1"/>
              </w:rPr>
            </w:pPr>
            <w:r>
              <w:rPr>
                <w:rFonts w:ascii="仿宋" w:eastAsia="仿宋" w:hAnsi="仿宋" w:hint="eastAsia"/>
                <w:sz w:val="24"/>
                <w:u w:val="single" w:color="FFFFFF" w:themeColor="background1"/>
              </w:rPr>
              <w:t>严格按照“四不放过”原则处理事故，保存各项记录。</w:t>
            </w:r>
            <w:r>
              <w:rPr>
                <w:rFonts w:ascii="仿宋" w:eastAsia="仿宋" w:hAnsi="仿宋" w:hint="eastAsia"/>
                <w:b/>
                <w:bCs/>
                <w:sz w:val="24"/>
                <w:u w:val="single" w:color="FFFFFF" w:themeColor="background1"/>
              </w:rPr>
              <w:t>（</w:t>
            </w:r>
            <w:r>
              <w:rPr>
                <w:rFonts w:ascii="仿宋" w:eastAsia="仿宋" w:hAnsi="仿宋" w:hint="eastAsia"/>
                <w:b/>
                <w:bCs/>
                <w:sz w:val="24"/>
                <w:u w:val="single" w:color="FFFFFF" w:themeColor="background1"/>
              </w:rPr>
              <w:t>扣</w:t>
            </w:r>
            <w:r>
              <w:rPr>
                <w:rFonts w:ascii="仿宋" w:eastAsia="仿宋" w:hAnsi="仿宋" w:hint="eastAsia"/>
                <w:b/>
                <w:bCs/>
                <w:sz w:val="24"/>
                <w:u w:val="single" w:color="FFFFFF" w:themeColor="background1"/>
              </w:rPr>
              <w:t>2</w:t>
            </w:r>
            <w:r>
              <w:rPr>
                <w:rFonts w:ascii="仿宋" w:eastAsia="仿宋" w:hAnsi="仿宋" w:hint="eastAsia"/>
                <w:b/>
                <w:bCs/>
                <w:sz w:val="24"/>
                <w:u w:val="single" w:color="FFFFFF" w:themeColor="background1"/>
              </w:rPr>
              <w:t>分</w:t>
            </w:r>
            <w:r>
              <w:rPr>
                <w:rFonts w:ascii="仿宋" w:eastAsia="仿宋" w:hAnsi="仿宋" w:hint="eastAsia"/>
                <w:b/>
                <w:bCs/>
                <w:sz w:val="24"/>
                <w:u w:val="single" w:color="FFFFFF" w:themeColor="background1"/>
              </w:rPr>
              <w:t>）</w:t>
            </w:r>
          </w:p>
        </w:tc>
        <w:tc>
          <w:tcPr>
            <w:tcW w:w="12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E1B2A" w:rsidRDefault="00FE1B2A">
            <w:pPr>
              <w:widowControl/>
              <w:autoSpaceDN w:val="0"/>
              <w:spacing w:line="240" w:lineRule="atLeast"/>
              <w:jc w:val="center"/>
              <w:rPr>
                <w:rFonts w:ascii="仿宋" w:eastAsia="仿宋" w:hAnsi="仿宋"/>
                <w:sz w:val="24"/>
                <w:u w:val="single" w:color="FFFFFF" w:themeColor="background1"/>
              </w:rPr>
            </w:pPr>
          </w:p>
        </w:tc>
      </w:tr>
      <w:tr w:rsidR="00FE1B2A">
        <w:trPr>
          <w:trHeight w:val="1589"/>
        </w:trPr>
        <w:tc>
          <w:tcPr>
            <w:tcW w:w="168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E1B2A" w:rsidRDefault="00ED0890">
            <w:pPr>
              <w:widowControl/>
              <w:numPr>
                <w:ilvl w:val="0"/>
                <w:numId w:val="17"/>
              </w:numPr>
              <w:autoSpaceDN w:val="0"/>
              <w:spacing w:line="240" w:lineRule="atLeast"/>
              <w:jc w:val="left"/>
              <w:rPr>
                <w:rFonts w:ascii="仿宋" w:eastAsia="仿宋" w:hAnsi="仿宋"/>
                <w:b/>
                <w:sz w:val="24"/>
                <w:u w:val="single" w:color="FFFFFF" w:themeColor="background1"/>
              </w:rPr>
            </w:pPr>
            <w:r>
              <w:rPr>
                <w:rFonts w:ascii="仿宋" w:eastAsia="仿宋" w:hAnsi="仿宋" w:hint="eastAsia"/>
                <w:b/>
                <w:sz w:val="24"/>
                <w:u w:val="single" w:color="FFFFFF" w:themeColor="background1"/>
              </w:rPr>
              <w:t>职业卫生管理</w:t>
            </w:r>
            <w:r>
              <w:rPr>
                <w:rFonts w:ascii="仿宋" w:eastAsia="仿宋" w:hAnsi="仿宋" w:hint="eastAsia"/>
                <w:b/>
                <w:sz w:val="24"/>
                <w:u w:val="single" w:color="FFFFFF" w:themeColor="background1"/>
              </w:rPr>
              <w:t xml:space="preserve"> </w:t>
            </w:r>
          </w:p>
          <w:p w:rsidR="00FE1B2A" w:rsidRDefault="00ED0890">
            <w:pPr>
              <w:widowControl/>
              <w:autoSpaceDN w:val="0"/>
              <w:spacing w:line="240" w:lineRule="atLeast"/>
              <w:jc w:val="center"/>
              <w:rPr>
                <w:rFonts w:ascii="仿宋" w:eastAsia="仿宋" w:hAnsi="仿宋"/>
                <w:b/>
                <w:sz w:val="24"/>
                <w:u w:val="single" w:color="FFFFFF" w:themeColor="background1"/>
              </w:rPr>
            </w:pPr>
            <w:r>
              <w:rPr>
                <w:rFonts w:ascii="仿宋" w:eastAsia="仿宋" w:hAnsi="仿宋" w:hint="eastAsia"/>
                <w:b/>
                <w:sz w:val="24"/>
                <w:u w:val="single" w:color="FFFFFF" w:themeColor="background1"/>
              </w:rPr>
              <w:t>（</w:t>
            </w:r>
            <w:r>
              <w:rPr>
                <w:rFonts w:ascii="仿宋" w:eastAsia="仿宋" w:hAnsi="仿宋" w:hint="eastAsia"/>
                <w:b/>
                <w:sz w:val="24"/>
                <w:u w:val="single" w:color="FFFFFF" w:themeColor="background1"/>
              </w:rPr>
              <w:t>4</w:t>
            </w:r>
            <w:r>
              <w:rPr>
                <w:rFonts w:ascii="仿宋" w:eastAsia="仿宋" w:hAnsi="仿宋" w:hint="eastAsia"/>
                <w:b/>
                <w:sz w:val="24"/>
                <w:u w:val="single" w:color="FFFFFF" w:themeColor="background1"/>
              </w:rPr>
              <w:t>分）</w:t>
            </w:r>
          </w:p>
          <w:p w:rsidR="00FE1B2A" w:rsidRDefault="00FE1B2A">
            <w:pPr>
              <w:widowControl/>
              <w:autoSpaceDN w:val="0"/>
              <w:spacing w:line="240" w:lineRule="atLeast"/>
              <w:ind w:left="241" w:firstLine="241"/>
              <w:jc w:val="left"/>
              <w:rPr>
                <w:u w:val="single" w:color="FFFFFF" w:themeColor="background1"/>
              </w:rPr>
            </w:pPr>
          </w:p>
        </w:tc>
        <w:tc>
          <w:tcPr>
            <w:tcW w:w="1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E1B2A" w:rsidRDefault="00ED0890">
            <w:pPr>
              <w:widowControl/>
              <w:autoSpaceDN w:val="0"/>
              <w:spacing w:line="240" w:lineRule="atLeast"/>
              <w:rPr>
                <w:rFonts w:ascii="仿宋" w:eastAsia="仿宋" w:hAnsi="仿宋"/>
                <w:sz w:val="24"/>
                <w:u w:val="single" w:color="FFFFFF" w:themeColor="background1"/>
              </w:rPr>
            </w:pPr>
            <w:r>
              <w:rPr>
                <w:rFonts w:ascii="仿宋" w:eastAsia="仿宋" w:hAnsi="仿宋" w:hint="eastAsia"/>
                <w:sz w:val="24"/>
                <w:u w:val="single" w:color="FFFFFF" w:themeColor="background1"/>
              </w:rPr>
              <w:t>2</w:t>
            </w:r>
            <w:r>
              <w:rPr>
                <w:rFonts w:ascii="仿宋" w:eastAsia="仿宋" w:hAnsi="仿宋" w:hint="eastAsia"/>
                <w:sz w:val="24"/>
                <w:u w:val="single" w:color="FFFFFF" w:themeColor="background1"/>
              </w:rPr>
              <w:t>2</w:t>
            </w:r>
            <w:r>
              <w:rPr>
                <w:rFonts w:ascii="仿宋" w:eastAsia="仿宋" w:hAnsi="仿宋" w:hint="eastAsia"/>
                <w:sz w:val="24"/>
                <w:u w:val="single" w:color="FFFFFF" w:themeColor="background1"/>
              </w:rPr>
              <w:t>、职业卫生制度建设</w:t>
            </w:r>
          </w:p>
        </w:tc>
        <w:tc>
          <w:tcPr>
            <w:tcW w:w="1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E1B2A" w:rsidRDefault="00ED0890">
            <w:pPr>
              <w:widowControl/>
              <w:autoSpaceDN w:val="0"/>
              <w:spacing w:line="240" w:lineRule="atLeast"/>
              <w:jc w:val="center"/>
              <w:rPr>
                <w:rFonts w:ascii="仿宋" w:eastAsia="仿宋" w:hAnsi="仿宋"/>
                <w:b/>
                <w:sz w:val="24"/>
                <w:u w:val="single" w:color="FFFFFF" w:themeColor="background1"/>
              </w:rPr>
            </w:pPr>
            <w:r>
              <w:rPr>
                <w:rFonts w:ascii="仿宋" w:eastAsia="仿宋" w:hAnsi="仿宋" w:hint="eastAsia"/>
                <w:b/>
                <w:sz w:val="24"/>
                <w:u w:val="single" w:color="FFFFFF" w:themeColor="background1"/>
              </w:rPr>
              <w:t>2</w:t>
            </w:r>
          </w:p>
        </w:tc>
        <w:tc>
          <w:tcPr>
            <w:tcW w:w="9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E1B2A" w:rsidRDefault="00ED0890">
            <w:pPr>
              <w:widowControl/>
              <w:autoSpaceDN w:val="0"/>
              <w:spacing w:line="240" w:lineRule="atLeast"/>
              <w:rPr>
                <w:rFonts w:ascii="仿宋" w:eastAsia="仿宋" w:hAnsi="仿宋"/>
                <w:sz w:val="24"/>
                <w:u w:val="single" w:color="FFFFFF" w:themeColor="background1"/>
              </w:rPr>
            </w:pPr>
            <w:r>
              <w:rPr>
                <w:rFonts w:ascii="仿宋" w:eastAsia="仿宋" w:hAnsi="仿宋" w:hint="eastAsia"/>
                <w:sz w:val="24"/>
                <w:u w:val="single" w:color="FFFFFF" w:themeColor="background1"/>
              </w:rPr>
              <w:t>1</w:t>
            </w:r>
            <w:r>
              <w:rPr>
                <w:rFonts w:ascii="仿宋" w:eastAsia="仿宋" w:hAnsi="仿宋" w:hint="eastAsia"/>
                <w:sz w:val="24"/>
                <w:u w:val="single" w:color="FFFFFF" w:themeColor="background1"/>
              </w:rPr>
              <w:t>、未</w:t>
            </w:r>
            <w:r>
              <w:rPr>
                <w:rFonts w:ascii="仿宋" w:eastAsia="仿宋" w:hAnsi="仿宋" w:hint="eastAsia"/>
                <w:sz w:val="24"/>
                <w:u w:val="single" w:color="FFFFFF" w:themeColor="background1"/>
              </w:rPr>
              <w:t>正式文件明确负责职业卫生工作的部门；</w:t>
            </w:r>
            <w:r>
              <w:rPr>
                <w:rFonts w:ascii="仿宋" w:eastAsia="仿宋" w:hAnsi="仿宋" w:hint="eastAsia"/>
                <w:b/>
                <w:bCs/>
                <w:sz w:val="24"/>
                <w:u w:val="single" w:color="FFFFFF" w:themeColor="background1"/>
              </w:rPr>
              <w:t>（</w:t>
            </w:r>
            <w:r>
              <w:rPr>
                <w:rFonts w:ascii="仿宋" w:eastAsia="仿宋" w:hAnsi="仿宋" w:hint="eastAsia"/>
                <w:b/>
                <w:bCs/>
                <w:sz w:val="24"/>
                <w:u w:val="single" w:color="FFFFFF" w:themeColor="background1"/>
              </w:rPr>
              <w:t>扣</w:t>
            </w:r>
            <w:r>
              <w:rPr>
                <w:rFonts w:ascii="仿宋" w:eastAsia="仿宋" w:hAnsi="仿宋" w:hint="eastAsia"/>
                <w:b/>
                <w:bCs/>
                <w:sz w:val="24"/>
                <w:u w:val="single" w:color="FFFFFF" w:themeColor="background1"/>
              </w:rPr>
              <w:t>1</w:t>
            </w:r>
            <w:r>
              <w:rPr>
                <w:rFonts w:ascii="仿宋" w:eastAsia="仿宋" w:hAnsi="仿宋" w:hint="eastAsia"/>
                <w:b/>
                <w:bCs/>
                <w:sz w:val="24"/>
                <w:u w:val="single" w:color="FFFFFF" w:themeColor="background1"/>
              </w:rPr>
              <w:t>分</w:t>
            </w:r>
            <w:r>
              <w:rPr>
                <w:rFonts w:ascii="仿宋" w:eastAsia="仿宋" w:hAnsi="仿宋" w:hint="eastAsia"/>
                <w:b/>
                <w:bCs/>
                <w:sz w:val="24"/>
                <w:u w:val="single" w:color="FFFFFF" w:themeColor="background1"/>
              </w:rPr>
              <w:t>）</w:t>
            </w:r>
          </w:p>
          <w:p w:rsidR="00FE1B2A" w:rsidRDefault="00ED0890">
            <w:pPr>
              <w:widowControl/>
              <w:autoSpaceDN w:val="0"/>
              <w:spacing w:line="240" w:lineRule="atLeast"/>
              <w:rPr>
                <w:rFonts w:ascii="仿宋" w:eastAsia="仿宋" w:hAnsi="仿宋"/>
                <w:sz w:val="24"/>
                <w:u w:val="single" w:color="FFFFFF" w:themeColor="background1"/>
              </w:rPr>
            </w:pPr>
            <w:r>
              <w:rPr>
                <w:rFonts w:ascii="仿宋" w:eastAsia="仿宋" w:hAnsi="仿宋" w:hint="eastAsia"/>
                <w:sz w:val="24"/>
                <w:u w:val="single" w:color="FFFFFF" w:themeColor="background1"/>
              </w:rPr>
              <w:t>2</w:t>
            </w:r>
            <w:r>
              <w:rPr>
                <w:rFonts w:ascii="仿宋" w:eastAsia="仿宋" w:hAnsi="仿宋" w:hint="eastAsia"/>
                <w:sz w:val="24"/>
                <w:u w:val="single" w:color="FFFFFF" w:themeColor="background1"/>
              </w:rPr>
              <w:t>、未</w:t>
            </w:r>
            <w:r>
              <w:rPr>
                <w:rFonts w:ascii="仿宋" w:eastAsia="仿宋" w:hAnsi="仿宋" w:hint="eastAsia"/>
                <w:sz w:val="24"/>
                <w:u w:val="single" w:color="FFFFFF" w:themeColor="background1"/>
              </w:rPr>
              <w:t>按照国家相关规定建立健全如下职业卫生管理制度：</w:t>
            </w:r>
            <w:r>
              <w:rPr>
                <w:rFonts w:ascii="仿宋" w:eastAsia="仿宋" w:hAnsi="仿宋" w:hint="eastAsia"/>
                <w:b/>
                <w:bCs/>
                <w:sz w:val="24"/>
                <w:u w:val="single" w:color="FFFFFF" w:themeColor="background1"/>
              </w:rPr>
              <w:t>（</w:t>
            </w:r>
            <w:r>
              <w:rPr>
                <w:rFonts w:ascii="仿宋" w:eastAsia="仿宋" w:hAnsi="仿宋" w:hint="eastAsia"/>
                <w:b/>
                <w:bCs/>
                <w:sz w:val="24"/>
                <w:u w:val="single" w:color="FFFFFF" w:themeColor="background1"/>
              </w:rPr>
              <w:t>扣</w:t>
            </w:r>
            <w:r>
              <w:rPr>
                <w:rFonts w:ascii="仿宋" w:eastAsia="仿宋" w:hAnsi="仿宋" w:hint="eastAsia"/>
                <w:b/>
                <w:bCs/>
                <w:sz w:val="24"/>
                <w:u w:val="single" w:color="FFFFFF" w:themeColor="background1"/>
              </w:rPr>
              <w:t>1</w:t>
            </w:r>
            <w:r>
              <w:rPr>
                <w:rFonts w:ascii="仿宋" w:eastAsia="仿宋" w:hAnsi="仿宋" w:hint="eastAsia"/>
                <w:b/>
                <w:bCs/>
                <w:sz w:val="24"/>
                <w:u w:val="single" w:color="FFFFFF" w:themeColor="background1"/>
              </w:rPr>
              <w:t>分</w:t>
            </w:r>
            <w:r>
              <w:rPr>
                <w:rFonts w:ascii="仿宋" w:eastAsia="仿宋" w:hAnsi="仿宋" w:hint="eastAsia"/>
                <w:b/>
                <w:bCs/>
                <w:sz w:val="24"/>
                <w:u w:val="single" w:color="FFFFFF" w:themeColor="background1"/>
              </w:rPr>
              <w:t>）</w:t>
            </w:r>
          </w:p>
          <w:p w:rsidR="00FE1B2A" w:rsidRDefault="00ED0890">
            <w:pPr>
              <w:widowControl/>
              <w:autoSpaceDN w:val="0"/>
              <w:spacing w:line="240" w:lineRule="atLeast"/>
              <w:ind w:firstLineChars="100" w:firstLine="240"/>
              <w:rPr>
                <w:rFonts w:ascii="仿宋" w:eastAsia="仿宋" w:hAnsi="仿宋"/>
                <w:sz w:val="24"/>
                <w:u w:val="single" w:color="FFFFFF" w:themeColor="background1"/>
              </w:rPr>
            </w:pPr>
            <w:r>
              <w:rPr>
                <w:rFonts w:ascii="仿宋" w:eastAsia="仿宋" w:hAnsi="仿宋" w:hint="eastAsia"/>
                <w:sz w:val="24"/>
                <w:u w:val="single" w:color="FFFFFF" w:themeColor="background1"/>
              </w:rPr>
              <w:t>（</w:t>
            </w:r>
            <w:r>
              <w:rPr>
                <w:rFonts w:ascii="仿宋" w:eastAsia="仿宋" w:hAnsi="仿宋" w:hint="eastAsia"/>
                <w:sz w:val="24"/>
                <w:u w:val="single" w:color="FFFFFF" w:themeColor="background1"/>
              </w:rPr>
              <w:t>1</w:t>
            </w:r>
            <w:r>
              <w:rPr>
                <w:rFonts w:ascii="仿宋" w:eastAsia="仿宋" w:hAnsi="仿宋" w:hint="eastAsia"/>
                <w:sz w:val="24"/>
                <w:u w:val="single" w:color="FFFFFF" w:themeColor="background1"/>
              </w:rPr>
              <w:t>）职业病危害防治责任制度；</w:t>
            </w:r>
          </w:p>
          <w:p w:rsidR="00FE1B2A" w:rsidRDefault="00ED0890">
            <w:pPr>
              <w:widowControl/>
              <w:autoSpaceDN w:val="0"/>
              <w:spacing w:line="240" w:lineRule="atLeast"/>
              <w:ind w:firstLineChars="100" w:firstLine="240"/>
              <w:rPr>
                <w:rFonts w:ascii="仿宋" w:eastAsia="仿宋" w:hAnsi="仿宋"/>
                <w:sz w:val="24"/>
                <w:u w:val="single" w:color="FFFFFF" w:themeColor="background1"/>
              </w:rPr>
            </w:pPr>
            <w:r>
              <w:rPr>
                <w:rFonts w:ascii="仿宋" w:eastAsia="仿宋" w:hAnsi="仿宋" w:hint="eastAsia"/>
                <w:sz w:val="24"/>
                <w:u w:val="single" w:color="FFFFFF" w:themeColor="background1"/>
              </w:rPr>
              <w:t>（</w:t>
            </w:r>
            <w:r>
              <w:rPr>
                <w:rFonts w:ascii="仿宋" w:eastAsia="仿宋" w:hAnsi="仿宋" w:hint="eastAsia"/>
                <w:sz w:val="24"/>
                <w:u w:val="single" w:color="FFFFFF" w:themeColor="background1"/>
              </w:rPr>
              <w:t>2</w:t>
            </w:r>
            <w:r>
              <w:rPr>
                <w:rFonts w:ascii="仿宋" w:eastAsia="仿宋" w:hAnsi="仿宋" w:hint="eastAsia"/>
                <w:sz w:val="24"/>
                <w:u w:val="single" w:color="FFFFFF" w:themeColor="background1"/>
              </w:rPr>
              <w:t>）职业病危害警示与告知制度；</w:t>
            </w:r>
          </w:p>
          <w:p w:rsidR="00FE1B2A" w:rsidRDefault="00ED0890">
            <w:pPr>
              <w:widowControl/>
              <w:autoSpaceDN w:val="0"/>
              <w:spacing w:line="240" w:lineRule="atLeast"/>
              <w:ind w:firstLineChars="100" w:firstLine="240"/>
              <w:rPr>
                <w:rFonts w:ascii="仿宋" w:eastAsia="仿宋" w:hAnsi="仿宋"/>
                <w:sz w:val="24"/>
                <w:u w:val="single" w:color="FFFFFF" w:themeColor="background1"/>
              </w:rPr>
            </w:pPr>
            <w:r>
              <w:rPr>
                <w:rFonts w:ascii="仿宋" w:eastAsia="仿宋" w:hAnsi="仿宋" w:hint="eastAsia"/>
                <w:sz w:val="24"/>
                <w:u w:val="single" w:color="FFFFFF" w:themeColor="background1"/>
              </w:rPr>
              <w:t>（</w:t>
            </w:r>
            <w:r>
              <w:rPr>
                <w:rFonts w:ascii="仿宋" w:eastAsia="仿宋" w:hAnsi="仿宋" w:hint="eastAsia"/>
                <w:sz w:val="24"/>
                <w:u w:val="single" w:color="FFFFFF" w:themeColor="background1"/>
              </w:rPr>
              <w:t>3</w:t>
            </w:r>
            <w:r>
              <w:rPr>
                <w:rFonts w:ascii="仿宋" w:eastAsia="仿宋" w:hAnsi="仿宋" w:hint="eastAsia"/>
                <w:sz w:val="24"/>
                <w:u w:val="single" w:color="FFFFFF" w:themeColor="background1"/>
              </w:rPr>
              <w:t>）职业病危害项目申报制度；</w:t>
            </w:r>
          </w:p>
          <w:p w:rsidR="00FE1B2A" w:rsidRDefault="00ED0890">
            <w:pPr>
              <w:widowControl/>
              <w:autoSpaceDN w:val="0"/>
              <w:spacing w:line="240" w:lineRule="atLeast"/>
              <w:ind w:firstLineChars="100" w:firstLine="240"/>
              <w:rPr>
                <w:rFonts w:ascii="仿宋" w:eastAsia="仿宋" w:hAnsi="仿宋"/>
                <w:sz w:val="24"/>
                <w:u w:val="single" w:color="FFFFFF" w:themeColor="background1"/>
              </w:rPr>
            </w:pPr>
            <w:r>
              <w:rPr>
                <w:rFonts w:ascii="仿宋" w:eastAsia="仿宋" w:hAnsi="仿宋" w:hint="eastAsia"/>
                <w:sz w:val="24"/>
                <w:u w:val="single" w:color="FFFFFF" w:themeColor="background1"/>
              </w:rPr>
              <w:t>（</w:t>
            </w:r>
            <w:r>
              <w:rPr>
                <w:rFonts w:ascii="仿宋" w:eastAsia="仿宋" w:hAnsi="仿宋" w:hint="eastAsia"/>
                <w:sz w:val="24"/>
                <w:u w:val="single" w:color="FFFFFF" w:themeColor="background1"/>
              </w:rPr>
              <w:t>4</w:t>
            </w:r>
            <w:r>
              <w:rPr>
                <w:rFonts w:ascii="仿宋" w:eastAsia="仿宋" w:hAnsi="仿宋" w:hint="eastAsia"/>
                <w:sz w:val="24"/>
                <w:u w:val="single" w:color="FFFFFF" w:themeColor="background1"/>
              </w:rPr>
              <w:t>）职业病防治宣传教育培训制度；</w:t>
            </w:r>
          </w:p>
          <w:p w:rsidR="00FE1B2A" w:rsidRDefault="00ED0890">
            <w:pPr>
              <w:widowControl/>
              <w:autoSpaceDN w:val="0"/>
              <w:spacing w:line="240" w:lineRule="atLeast"/>
              <w:ind w:firstLineChars="100" w:firstLine="240"/>
              <w:rPr>
                <w:rFonts w:ascii="仿宋" w:eastAsia="仿宋" w:hAnsi="仿宋"/>
                <w:sz w:val="24"/>
                <w:u w:val="single" w:color="FFFFFF" w:themeColor="background1"/>
              </w:rPr>
            </w:pPr>
            <w:r>
              <w:rPr>
                <w:rFonts w:ascii="仿宋" w:eastAsia="仿宋" w:hAnsi="仿宋" w:hint="eastAsia"/>
                <w:sz w:val="24"/>
                <w:u w:val="single" w:color="FFFFFF" w:themeColor="background1"/>
              </w:rPr>
              <w:t>（</w:t>
            </w:r>
            <w:r>
              <w:rPr>
                <w:rFonts w:ascii="仿宋" w:eastAsia="仿宋" w:hAnsi="仿宋" w:hint="eastAsia"/>
                <w:sz w:val="24"/>
                <w:u w:val="single" w:color="FFFFFF" w:themeColor="background1"/>
              </w:rPr>
              <w:t>5</w:t>
            </w:r>
            <w:r>
              <w:rPr>
                <w:rFonts w:ascii="仿宋" w:eastAsia="仿宋" w:hAnsi="仿宋" w:hint="eastAsia"/>
                <w:sz w:val="24"/>
                <w:u w:val="single" w:color="FFFFFF" w:themeColor="background1"/>
              </w:rPr>
              <w:t>）职业病防护设施维护检修制度；</w:t>
            </w:r>
          </w:p>
          <w:p w:rsidR="00FE1B2A" w:rsidRDefault="00ED0890">
            <w:pPr>
              <w:widowControl/>
              <w:autoSpaceDN w:val="0"/>
              <w:spacing w:line="240" w:lineRule="atLeast"/>
              <w:ind w:firstLineChars="100" w:firstLine="240"/>
              <w:rPr>
                <w:rFonts w:ascii="仿宋" w:eastAsia="仿宋" w:hAnsi="仿宋"/>
                <w:sz w:val="24"/>
                <w:u w:val="single" w:color="FFFFFF" w:themeColor="background1"/>
              </w:rPr>
            </w:pPr>
            <w:r>
              <w:rPr>
                <w:rFonts w:ascii="仿宋" w:eastAsia="仿宋" w:hAnsi="仿宋" w:hint="eastAsia"/>
                <w:sz w:val="24"/>
                <w:u w:val="single" w:color="FFFFFF" w:themeColor="background1"/>
              </w:rPr>
              <w:t>（</w:t>
            </w:r>
            <w:r>
              <w:rPr>
                <w:rFonts w:ascii="仿宋" w:eastAsia="仿宋" w:hAnsi="仿宋" w:hint="eastAsia"/>
                <w:sz w:val="24"/>
                <w:u w:val="single" w:color="FFFFFF" w:themeColor="background1"/>
              </w:rPr>
              <w:t>6</w:t>
            </w:r>
            <w:r>
              <w:rPr>
                <w:rFonts w:ascii="仿宋" w:eastAsia="仿宋" w:hAnsi="仿宋" w:hint="eastAsia"/>
                <w:sz w:val="24"/>
                <w:u w:val="single" w:color="FFFFFF" w:themeColor="background1"/>
              </w:rPr>
              <w:t>）职业病防护用品管理制度；</w:t>
            </w:r>
          </w:p>
          <w:p w:rsidR="00FE1B2A" w:rsidRDefault="00ED0890">
            <w:pPr>
              <w:widowControl/>
              <w:autoSpaceDN w:val="0"/>
              <w:spacing w:line="240" w:lineRule="atLeast"/>
              <w:ind w:firstLineChars="100" w:firstLine="240"/>
              <w:rPr>
                <w:rFonts w:ascii="仿宋" w:eastAsia="仿宋" w:hAnsi="仿宋"/>
                <w:sz w:val="24"/>
                <w:u w:val="single" w:color="FFFFFF" w:themeColor="background1"/>
              </w:rPr>
            </w:pPr>
            <w:r>
              <w:rPr>
                <w:rFonts w:ascii="仿宋" w:eastAsia="仿宋" w:hAnsi="仿宋" w:hint="eastAsia"/>
                <w:sz w:val="24"/>
                <w:u w:val="single" w:color="FFFFFF" w:themeColor="background1"/>
              </w:rPr>
              <w:t>（</w:t>
            </w:r>
            <w:r>
              <w:rPr>
                <w:rFonts w:ascii="仿宋" w:eastAsia="仿宋" w:hAnsi="仿宋" w:hint="eastAsia"/>
                <w:sz w:val="24"/>
                <w:u w:val="single" w:color="FFFFFF" w:themeColor="background1"/>
              </w:rPr>
              <w:t>7</w:t>
            </w:r>
            <w:r>
              <w:rPr>
                <w:rFonts w:ascii="仿宋" w:eastAsia="仿宋" w:hAnsi="仿宋" w:hint="eastAsia"/>
                <w:sz w:val="24"/>
                <w:u w:val="single" w:color="FFFFFF" w:themeColor="background1"/>
              </w:rPr>
              <w:t>）工作场所职业病危害因素监测及评价管理制度；</w:t>
            </w:r>
          </w:p>
          <w:p w:rsidR="00FE1B2A" w:rsidRDefault="00ED0890">
            <w:pPr>
              <w:widowControl/>
              <w:autoSpaceDN w:val="0"/>
              <w:spacing w:line="240" w:lineRule="atLeast"/>
              <w:ind w:firstLineChars="100" w:firstLine="240"/>
              <w:rPr>
                <w:rFonts w:ascii="仿宋" w:eastAsia="仿宋" w:hAnsi="仿宋"/>
                <w:sz w:val="24"/>
                <w:u w:val="single" w:color="FFFFFF" w:themeColor="background1"/>
              </w:rPr>
            </w:pPr>
            <w:r>
              <w:rPr>
                <w:rFonts w:ascii="仿宋" w:eastAsia="仿宋" w:hAnsi="仿宋" w:hint="eastAsia"/>
                <w:sz w:val="24"/>
                <w:u w:val="single" w:color="FFFFFF" w:themeColor="background1"/>
              </w:rPr>
              <w:t>（</w:t>
            </w:r>
            <w:r>
              <w:rPr>
                <w:rFonts w:ascii="仿宋" w:eastAsia="仿宋" w:hAnsi="仿宋" w:hint="eastAsia"/>
                <w:sz w:val="24"/>
                <w:u w:val="single" w:color="FFFFFF" w:themeColor="background1"/>
              </w:rPr>
              <w:t>8</w:t>
            </w:r>
            <w:r>
              <w:rPr>
                <w:rFonts w:ascii="仿宋" w:eastAsia="仿宋" w:hAnsi="仿宋" w:hint="eastAsia"/>
                <w:sz w:val="24"/>
                <w:u w:val="single" w:color="FFFFFF" w:themeColor="background1"/>
              </w:rPr>
              <w:t>）建设项目职业卫生“三同时”管理制度；</w:t>
            </w:r>
          </w:p>
          <w:p w:rsidR="00FE1B2A" w:rsidRDefault="00ED0890">
            <w:pPr>
              <w:widowControl/>
              <w:autoSpaceDN w:val="0"/>
              <w:spacing w:line="240" w:lineRule="atLeast"/>
              <w:ind w:firstLineChars="100" w:firstLine="240"/>
              <w:rPr>
                <w:rFonts w:ascii="仿宋" w:eastAsia="仿宋" w:hAnsi="仿宋"/>
                <w:sz w:val="24"/>
                <w:u w:val="single" w:color="FFFFFF" w:themeColor="background1"/>
              </w:rPr>
            </w:pPr>
            <w:r>
              <w:rPr>
                <w:rFonts w:ascii="仿宋" w:eastAsia="仿宋" w:hAnsi="仿宋" w:hint="eastAsia"/>
                <w:sz w:val="24"/>
                <w:u w:val="single" w:color="FFFFFF" w:themeColor="background1"/>
              </w:rPr>
              <w:t>（</w:t>
            </w:r>
            <w:r>
              <w:rPr>
                <w:rFonts w:ascii="仿宋" w:eastAsia="仿宋" w:hAnsi="仿宋" w:hint="eastAsia"/>
                <w:sz w:val="24"/>
                <w:u w:val="single" w:color="FFFFFF" w:themeColor="background1"/>
              </w:rPr>
              <w:t>9</w:t>
            </w:r>
            <w:r>
              <w:rPr>
                <w:rFonts w:ascii="仿宋" w:eastAsia="仿宋" w:hAnsi="仿宋" w:hint="eastAsia"/>
                <w:sz w:val="24"/>
                <w:u w:val="single" w:color="FFFFFF" w:themeColor="background1"/>
              </w:rPr>
              <w:t>）劳动者职业卫生监护及其档案管理制度；</w:t>
            </w:r>
          </w:p>
          <w:p w:rsidR="00FE1B2A" w:rsidRDefault="00ED0890">
            <w:pPr>
              <w:widowControl/>
              <w:autoSpaceDN w:val="0"/>
              <w:spacing w:line="240" w:lineRule="atLeast"/>
              <w:ind w:firstLineChars="100" w:firstLine="240"/>
              <w:rPr>
                <w:rFonts w:ascii="仿宋" w:eastAsia="仿宋" w:hAnsi="仿宋"/>
                <w:sz w:val="24"/>
                <w:u w:val="single" w:color="FFFFFF" w:themeColor="background1"/>
              </w:rPr>
            </w:pPr>
            <w:r>
              <w:rPr>
                <w:rFonts w:ascii="仿宋" w:eastAsia="仿宋" w:hAnsi="仿宋" w:hint="eastAsia"/>
                <w:sz w:val="24"/>
                <w:u w:val="single" w:color="FFFFFF" w:themeColor="background1"/>
              </w:rPr>
              <w:t>（</w:t>
            </w:r>
            <w:r>
              <w:rPr>
                <w:rFonts w:ascii="仿宋" w:eastAsia="仿宋" w:hAnsi="仿宋" w:hint="eastAsia"/>
                <w:sz w:val="24"/>
                <w:u w:val="single" w:color="FFFFFF" w:themeColor="background1"/>
              </w:rPr>
              <w:t>10</w:t>
            </w:r>
            <w:r>
              <w:rPr>
                <w:rFonts w:ascii="仿宋" w:eastAsia="仿宋" w:hAnsi="仿宋" w:hint="eastAsia"/>
                <w:sz w:val="24"/>
                <w:u w:val="single" w:color="FFFFFF" w:themeColor="background1"/>
              </w:rPr>
              <w:t>）职业病危害事故处置与报告制度；</w:t>
            </w:r>
          </w:p>
          <w:p w:rsidR="00FE1B2A" w:rsidRDefault="00ED0890">
            <w:pPr>
              <w:widowControl/>
              <w:autoSpaceDN w:val="0"/>
              <w:spacing w:line="240" w:lineRule="atLeast"/>
              <w:ind w:firstLineChars="100" w:firstLine="240"/>
              <w:rPr>
                <w:rFonts w:ascii="仿宋" w:eastAsia="仿宋" w:hAnsi="仿宋"/>
                <w:sz w:val="24"/>
                <w:u w:val="single" w:color="FFFFFF" w:themeColor="background1"/>
              </w:rPr>
            </w:pPr>
            <w:r>
              <w:rPr>
                <w:rFonts w:ascii="仿宋" w:eastAsia="仿宋" w:hAnsi="仿宋" w:hint="eastAsia"/>
                <w:sz w:val="24"/>
                <w:u w:val="single" w:color="FFFFFF" w:themeColor="background1"/>
              </w:rPr>
              <w:t>（</w:t>
            </w:r>
            <w:r>
              <w:rPr>
                <w:rFonts w:ascii="仿宋" w:eastAsia="仿宋" w:hAnsi="仿宋" w:hint="eastAsia"/>
                <w:sz w:val="24"/>
                <w:u w:val="single" w:color="FFFFFF" w:themeColor="background1"/>
              </w:rPr>
              <w:t>11</w:t>
            </w:r>
            <w:r>
              <w:rPr>
                <w:rFonts w:ascii="仿宋" w:eastAsia="仿宋" w:hAnsi="仿宋" w:hint="eastAsia"/>
                <w:sz w:val="24"/>
                <w:u w:val="single" w:color="FFFFFF" w:themeColor="background1"/>
              </w:rPr>
              <w:t>）职业病危害应急救援与管理制度；</w:t>
            </w:r>
          </w:p>
          <w:p w:rsidR="00FE1B2A" w:rsidRDefault="00ED0890">
            <w:pPr>
              <w:widowControl/>
              <w:autoSpaceDN w:val="0"/>
              <w:spacing w:line="240" w:lineRule="atLeast"/>
              <w:ind w:firstLineChars="100" w:firstLine="240"/>
              <w:rPr>
                <w:rFonts w:ascii="仿宋" w:eastAsia="仿宋" w:hAnsi="仿宋"/>
                <w:sz w:val="24"/>
                <w:u w:val="single" w:color="FFFFFF" w:themeColor="background1"/>
              </w:rPr>
            </w:pPr>
            <w:r>
              <w:rPr>
                <w:rFonts w:ascii="仿宋" w:eastAsia="仿宋" w:hAnsi="仿宋" w:hint="eastAsia"/>
                <w:sz w:val="24"/>
                <w:u w:val="single" w:color="FFFFFF" w:themeColor="background1"/>
              </w:rPr>
              <w:t>（</w:t>
            </w:r>
            <w:r>
              <w:rPr>
                <w:rFonts w:ascii="仿宋" w:eastAsia="仿宋" w:hAnsi="仿宋" w:hint="eastAsia"/>
                <w:sz w:val="24"/>
                <w:u w:val="single" w:color="FFFFFF" w:themeColor="background1"/>
              </w:rPr>
              <w:t>12</w:t>
            </w:r>
            <w:r>
              <w:rPr>
                <w:rFonts w:ascii="仿宋" w:eastAsia="仿宋" w:hAnsi="仿宋" w:hint="eastAsia"/>
                <w:sz w:val="24"/>
                <w:u w:val="single" w:color="FFFFFF" w:themeColor="background1"/>
              </w:rPr>
              <w:t>）岗位职业卫生操作规程；</w:t>
            </w:r>
          </w:p>
          <w:p w:rsidR="00FE1B2A" w:rsidRDefault="00ED0890">
            <w:pPr>
              <w:widowControl/>
              <w:autoSpaceDN w:val="0"/>
              <w:spacing w:line="240" w:lineRule="atLeast"/>
              <w:ind w:firstLineChars="100" w:firstLine="240"/>
              <w:rPr>
                <w:rFonts w:ascii="仿宋" w:eastAsia="仿宋" w:hAnsi="仿宋"/>
                <w:sz w:val="24"/>
                <w:u w:val="single" w:color="FFFFFF" w:themeColor="background1"/>
              </w:rPr>
            </w:pPr>
            <w:r>
              <w:rPr>
                <w:rFonts w:ascii="仿宋" w:eastAsia="仿宋" w:hAnsi="仿宋" w:hint="eastAsia"/>
                <w:sz w:val="24"/>
                <w:u w:val="single" w:color="FFFFFF" w:themeColor="background1"/>
              </w:rPr>
              <w:t>（</w:t>
            </w:r>
            <w:r>
              <w:rPr>
                <w:rFonts w:ascii="仿宋" w:eastAsia="仿宋" w:hAnsi="仿宋" w:hint="eastAsia"/>
                <w:sz w:val="24"/>
                <w:u w:val="single" w:color="FFFFFF" w:themeColor="background1"/>
              </w:rPr>
              <w:t>13</w:t>
            </w:r>
            <w:r>
              <w:rPr>
                <w:rFonts w:ascii="仿宋" w:eastAsia="仿宋" w:hAnsi="仿宋" w:hint="eastAsia"/>
                <w:sz w:val="24"/>
                <w:u w:val="single" w:color="FFFFFF" w:themeColor="background1"/>
              </w:rPr>
              <w:t>）法律、法规、规章规定的其他职业病防治制度。</w:t>
            </w:r>
          </w:p>
        </w:tc>
        <w:tc>
          <w:tcPr>
            <w:tcW w:w="123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E1B2A" w:rsidRDefault="00ED0890">
            <w:pPr>
              <w:widowControl/>
              <w:autoSpaceDN w:val="0"/>
              <w:spacing w:line="240" w:lineRule="atLeast"/>
              <w:jc w:val="left"/>
              <w:rPr>
                <w:rFonts w:ascii="仿宋" w:eastAsia="仿宋" w:hAnsi="仿宋"/>
                <w:sz w:val="24"/>
                <w:u w:val="single" w:color="FFFFFF" w:themeColor="background1"/>
              </w:rPr>
            </w:pPr>
            <w:r>
              <w:rPr>
                <w:rFonts w:ascii="仿宋" w:eastAsia="仿宋" w:hAnsi="仿宋" w:hint="eastAsia"/>
                <w:sz w:val="24"/>
                <w:u w:val="single" w:color="FFFFFF" w:themeColor="background1"/>
              </w:rPr>
              <w:t>存在职业危害的企业按此项执行，无职业危害的按缺项处理。</w:t>
            </w:r>
          </w:p>
        </w:tc>
      </w:tr>
      <w:tr w:rsidR="00FE1B2A">
        <w:trPr>
          <w:trHeight w:val="1309"/>
        </w:trPr>
        <w:tc>
          <w:tcPr>
            <w:tcW w:w="168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E1B2A" w:rsidRDefault="00FE1B2A">
            <w:pPr>
              <w:widowControl/>
              <w:autoSpaceDN w:val="0"/>
              <w:spacing w:line="240" w:lineRule="atLeast"/>
              <w:jc w:val="left"/>
              <w:rPr>
                <w:u w:val="single" w:color="FFFFFF" w:themeColor="background1"/>
              </w:rPr>
            </w:pPr>
          </w:p>
        </w:tc>
        <w:tc>
          <w:tcPr>
            <w:tcW w:w="1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E1B2A" w:rsidRDefault="00ED0890">
            <w:pPr>
              <w:widowControl/>
              <w:autoSpaceDN w:val="0"/>
              <w:spacing w:line="240" w:lineRule="atLeast"/>
              <w:rPr>
                <w:rFonts w:ascii="仿宋" w:eastAsia="仿宋" w:hAnsi="仿宋"/>
                <w:sz w:val="24"/>
                <w:u w:val="single" w:color="FFFFFF" w:themeColor="background1"/>
              </w:rPr>
            </w:pPr>
            <w:r>
              <w:rPr>
                <w:rFonts w:ascii="仿宋" w:eastAsia="仿宋" w:hAnsi="仿宋" w:hint="eastAsia"/>
                <w:sz w:val="24"/>
                <w:u w:val="single" w:color="FFFFFF" w:themeColor="background1"/>
              </w:rPr>
              <w:t>2</w:t>
            </w:r>
            <w:r>
              <w:rPr>
                <w:rFonts w:ascii="仿宋" w:eastAsia="仿宋" w:hAnsi="仿宋" w:hint="eastAsia"/>
                <w:sz w:val="24"/>
                <w:u w:val="single" w:color="FFFFFF" w:themeColor="background1"/>
              </w:rPr>
              <w:t>3</w:t>
            </w:r>
            <w:r>
              <w:rPr>
                <w:rFonts w:ascii="仿宋" w:eastAsia="仿宋" w:hAnsi="仿宋" w:hint="eastAsia"/>
                <w:sz w:val="24"/>
                <w:u w:val="single" w:color="FFFFFF" w:themeColor="background1"/>
              </w:rPr>
              <w:t>、职业病危害识别与防控</w:t>
            </w:r>
          </w:p>
        </w:tc>
        <w:tc>
          <w:tcPr>
            <w:tcW w:w="1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E1B2A" w:rsidRDefault="00ED0890">
            <w:pPr>
              <w:widowControl/>
              <w:autoSpaceDN w:val="0"/>
              <w:spacing w:line="240" w:lineRule="atLeast"/>
              <w:jc w:val="center"/>
              <w:rPr>
                <w:rFonts w:ascii="仿宋" w:eastAsia="仿宋" w:hAnsi="仿宋"/>
                <w:b/>
                <w:bCs/>
                <w:sz w:val="24"/>
                <w:u w:val="single" w:color="FFFFFF" w:themeColor="background1"/>
              </w:rPr>
            </w:pPr>
            <w:r>
              <w:rPr>
                <w:rFonts w:ascii="仿宋" w:eastAsia="仿宋" w:hAnsi="仿宋" w:hint="eastAsia"/>
                <w:b/>
                <w:bCs/>
                <w:sz w:val="24"/>
                <w:u w:val="single" w:color="FFFFFF" w:themeColor="background1"/>
              </w:rPr>
              <w:t>1</w:t>
            </w:r>
          </w:p>
        </w:tc>
        <w:tc>
          <w:tcPr>
            <w:tcW w:w="9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E1B2A" w:rsidRDefault="00ED0890">
            <w:pPr>
              <w:widowControl/>
              <w:numPr>
                <w:ilvl w:val="0"/>
                <w:numId w:val="19"/>
              </w:numPr>
              <w:autoSpaceDN w:val="0"/>
              <w:spacing w:line="240" w:lineRule="atLeast"/>
              <w:ind w:left="480" w:hangingChars="200" w:hanging="480"/>
              <w:rPr>
                <w:rFonts w:ascii="仿宋" w:eastAsia="仿宋" w:hAnsi="仿宋"/>
                <w:sz w:val="24"/>
                <w:u w:val="single" w:color="FFFFFF" w:themeColor="background1"/>
              </w:rPr>
            </w:pPr>
            <w:r>
              <w:rPr>
                <w:rFonts w:ascii="仿宋" w:eastAsia="仿宋" w:hAnsi="仿宋" w:hint="eastAsia"/>
                <w:sz w:val="24"/>
                <w:u w:val="single" w:color="FFFFFF" w:themeColor="background1"/>
              </w:rPr>
              <w:t>对存在的职业病危害因素</w:t>
            </w:r>
            <w:r>
              <w:rPr>
                <w:rFonts w:ascii="仿宋" w:eastAsia="仿宋" w:hAnsi="仿宋" w:hint="eastAsia"/>
                <w:sz w:val="24"/>
                <w:u w:val="single" w:color="FFFFFF" w:themeColor="background1"/>
              </w:rPr>
              <w:t>未</w:t>
            </w:r>
            <w:r>
              <w:rPr>
                <w:rFonts w:ascii="仿宋" w:eastAsia="仿宋" w:hAnsi="仿宋" w:hint="eastAsia"/>
                <w:sz w:val="24"/>
                <w:u w:val="single" w:color="FFFFFF" w:themeColor="background1"/>
              </w:rPr>
              <w:t>进行识别、评价和申报；</w:t>
            </w:r>
            <w:r>
              <w:rPr>
                <w:rFonts w:ascii="仿宋" w:eastAsia="仿宋" w:hAnsi="仿宋" w:hint="eastAsia"/>
                <w:b/>
                <w:bCs/>
                <w:sz w:val="24"/>
                <w:u w:val="single" w:color="FFFFFF" w:themeColor="background1"/>
              </w:rPr>
              <w:t>（</w:t>
            </w:r>
            <w:r>
              <w:rPr>
                <w:rFonts w:ascii="仿宋" w:eastAsia="仿宋" w:hAnsi="仿宋" w:hint="eastAsia"/>
                <w:b/>
                <w:bCs/>
                <w:sz w:val="24"/>
                <w:u w:val="single" w:color="FFFFFF" w:themeColor="background1"/>
              </w:rPr>
              <w:t>扣</w:t>
            </w:r>
            <w:r>
              <w:rPr>
                <w:rFonts w:ascii="仿宋" w:eastAsia="仿宋" w:hAnsi="仿宋" w:hint="eastAsia"/>
                <w:b/>
                <w:bCs/>
                <w:sz w:val="24"/>
                <w:u w:val="single" w:color="FFFFFF" w:themeColor="background1"/>
              </w:rPr>
              <w:t>0.5</w:t>
            </w:r>
            <w:r>
              <w:rPr>
                <w:rFonts w:ascii="仿宋" w:eastAsia="仿宋" w:hAnsi="仿宋" w:hint="eastAsia"/>
                <w:b/>
                <w:bCs/>
                <w:sz w:val="24"/>
                <w:u w:val="single" w:color="FFFFFF" w:themeColor="background1"/>
              </w:rPr>
              <w:t>分</w:t>
            </w:r>
            <w:r>
              <w:rPr>
                <w:rFonts w:ascii="仿宋" w:eastAsia="仿宋" w:hAnsi="仿宋" w:hint="eastAsia"/>
                <w:b/>
                <w:bCs/>
                <w:sz w:val="24"/>
                <w:u w:val="single" w:color="FFFFFF" w:themeColor="background1"/>
              </w:rPr>
              <w:t>）</w:t>
            </w:r>
          </w:p>
          <w:p w:rsidR="00FE1B2A" w:rsidRDefault="00ED0890">
            <w:pPr>
              <w:widowControl/>
              <w:numPr>
                <w:ilvl w:val="0"/>
                <w:numId w:val="19"/>
              </w:numPr>
              <w:autoSpaceDN w:val="0"/>
              <w:spacing w:line="240" w:lineRule="atLeast"/>
              <w:ind w:left="480" w:hangingChars="200" w:hanging="480"/>
              <w:rPr>
                <w:rFonts w:ascii="仿宋" w:eastAsia="仿宋" w:hAnsi="仿宋"/>
                <w:sz w:val="24"/>
                <w:u w:val="single" w:color="FFFFFF" w:themeColor="background1"/>
              </w:rPr>
            </w:pPr>
            <w:proofErr w:type="gramStart"/>
            <w:r>
              <w:rPr>
                <w:rFonts w:ascii="仿宋" w:eastAsia="仿宋" w:hAnsi="仿宋" w:hint="eastAsia"/>
                <w:sz w:val="24"/>
                <w:u w:val="single" w:color="FFFFFF" w:themeColor="background1"/>
              </w:rPr>
              <w:t>每年</w:t>
            </w:r>
            <w:r>
              <w:rPr>
                <w:rFonts w:ascii="仿宋" w:eastAsia="仿宋" w:hAnsi="仿宋" w:hint="eastAsia"/>
                <w:sz w:val="24"/>
                <w:u w:val="single" w:color="FFFFFF" w:themeColor="background1"/>
              </w:rPr>
              <w:t>未</w:t>
            </w:r>
            <w:r>
              <w:rPr>
                <w:rFonts w:ascii="仿宋" w:eastAsia="仿宋" w:hAnsi="仿宋" w:hint="eastAsia"/>
                <w:sz w:val="24"/>
                <w:u w:val="single" w:color="FFFFFF" w:themeColor="background1"/>
              </w:rPr>
              <w:t>至少</w:t>
            </w:r>
            <w:proofErr w:type="gramEnd"/>
            <w:r>
              <w:rPr>
                <w:rFonts w:ascii="仿宋" w:eastAsia="仿宋" w:hAnsi="仿宋" w:hint="eastAsia"/>
                <w:sz w:val="24"/>
                <w:u w:val="single" w:color="FFFFFF" w:themeColor="background1"/>
              </w:rPr>
              <w:t>一次职业危害定期检测，</w:t>
            </w:r>
            <w:proofErr w:type="gramStart"/>
            <w:r>
              <w:rPr>
                <w:rFonts w:ascii="仿宋" w:eastAsia="仿宋" w:hAnsi="仿宋" w:hint="eastAsia"/>
                <w:sz w:val="24"/>
                <w:u w:val="single" w:color="FFFFFF" w:themeColor="background1"/>
              </w:rPr>
              <w:t>每年</w:t>
            </w:r>
            <w:r>
              <w:rPr>
                <w:rFonts w:ascii="仿宋" w:eastAsia="仿宋" w:hAnsi="仿宋" w:hint="eastAsia"/>
                <w:sz w:val="24"/>
                <w:u w:val="single" w:color="FFFFFF" w:themeColor="background1"/>
              </w:rPr>
              <w:t>未</w:t>
            </w:r>
            <w:proofErr w:type="gramEnd"/>
            <w:r>
              <w:rPr>
                <w:rFonts w:ascii="仿宋" w:eastAsia="仿宋" w:hAnsi="仿宋" w:hint="eastAsia"/>
                <w:sz w:val="24"/>
                <w:u w:val="single" w:color="FFFFFF" w:themeColor="background1"/>
              </w:rPr>
              <w:t>组织一次职业危害接触人员进行健康检查；</w:t>
            </w:r>
            <w:r>
              <w:rPr>
                <w:rFonts w:ascii="仿宋" w:eastAsia="仿宋" w:hAnsi="仿宋" w:hint="eastAsia"/>
                <w:sz w:val="24"/>
                <w:u w:val="single" w:color="FFFFFF" w:themeColor="background1"/>
              </w:rPr>
              <w:t>未</w:t>
            </w:r>
            <w:r>
              <w:rPr>
                <w:rFonts w:ascii="仿宋" w:eastAsia="仿宋" w:hAnsi="仿宋" w:hint="eastAsia"/>
                <w:sz w:val="24"/>
                <w:u w:val="single" w:color="FFFFFF" w:themeColor="background1"/>
              </w:rPr>
              <w:t>对存在职业危害的场所定期检测并将结果在告知栏公布。</w:t>
            </w:r>
            <w:r>
              <w:rPr>
                <w:rFonts w:ascii="仿宋" w:eastAsia="仿宋" w:hAnsi="仿宋" w:hint="eastAsia"/>
                <w:b/>
                <w:bCs/>
                <w:sz w:val="24"/>
                <w:u w:val="single" w:color="FFFFFF" w:themeColor="background1"/>
              </w:rPr>
              <w:t>（</w:t>
            </w:r>
            <w:r>
              <w:rPr>
                <w:rFonts w:ascii="仿宋" w:eastAsia="仿宋" w:hAnsi="仿宋" w:hint="eastAsia"/>
                <w:b/>
                <w:bCs/>
                <w:sz w:val="24"/>
                <w:u w:val="single" w:color="FFFFFF" w:themeColor="background1"/>
              </w:rPr>
              <w:t>扣</w:t>
            </w:r>
            <w:r>
              <w:rPr>
                <w:rFonts w:ascii="仿宋" w:eastAsia="仿宋" w:hAnsi="仿宋" w:hint="eastAsia"/>
                <w:b/>
                <w:bCs/>
                <w:sz w:val="24"/>
                <w:u w:val="single" w:color="FFFFFF" w:themeColor="background1"/>
              </w:rPr>
              <w:t>0.5</w:t>
            </w:r>
            <w:r>
              <w:rPr>
                <w:rFonts w:ascii="仿宋" w:eastAsia="仿宋" w:hAnsi="仿宋" w:hint="eastAsia"/>
                <w:b/>
                <w:bCs/>
                <w:sz w:val="24"/>
                <w:u w:val="single" w:color="FFFFFF" w:themeColor="background1"/>
              </w:rPr>
              <w:t>分</w:t>
            </w:r>
            <w:r>
              <w:rPr>
                <w:rFonts w:ascii="仿宋" w:eastAsia="仿宋" w:hAnsi="仿宋" w:hint="eastAsia"/>
                <w:b/>
                <w:bCs/>
                <w:sz w:val="24"/>
                <w:u w:val="single" w:color="FFFFFF" w:themeColor="background1"/>
              </w:rPr>
              <w:t>）</w:t>
            </w:r>
          </w:p>
        </w:tc>
        <w:tc>
          <w:tcPr>
            <w:tcW w:w="123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E1B2A" w:rsidRPr="0052301F" w:rsidRDefault="00FE1B2A">
            <w:pPr>
              <w:widowControl/>
              <w:autoSpaceDN w:val="0"/>
              <w:spacing w:line="240" w:lineRule="atLeast"/>
              <w:rPr>
                <w:rFonts w:ascii="仿宋" w:eastAsia="仿宋" w:hAnsi="仿宋"/>
                <w:sz w:val="24"/>
                <w:u w:val="single" w:color="FFFFFF" w:themeColor="background1"/>
              </w:rPr>
            </w:pPr>
          </w:p>
        </w:tc>
      </w:tr>
      <w:tr w:rsidR="00FE1B2A">
        <w:trPr>
          <w:trHeight w:val="1163"/>
        </w:trPr>
        <w:tc>
          <w:tcPr>
            <w:tcW w:w="168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E1B2A" w:rsidRPr="0052301F" w:rsidRDefault="00FE1B2A">
            <w:pPr>
              <w:widowControl/>
              <w:autoSpaceDN w:val="0"/>
              <w:spacing w:line="240" w:lineRule="atLeast"/>
              <w:rPr>
                <w:u w:val="single" w:color="FFFFFF" w:themeColor="background1"/>
              </w:rPr>
            </w:pPr>
          </w:p>
        </w:tc>
        <w:tc>
          <w:tcPr>
            <w:tcW w:w="1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E1B2A" w:rsidRPr="0052301F" w:rsidRDefault="00ED0890">
            <w:pPr>
              <w:widowControl/>
              <w:autoSpaceDN w:val="0"/>
              <w:spacing w:line="240" w:lineRule="atLeast"/>
              <w:rPr>
                <w:rFonts w:ascii="仿宋" w:eastAsia="仿宋" w:hAnsi="仿宋"/>
                <w:sz w:val="24"/>
                <w:u w:val="single" w:color="FFFFFF" w:themeColor="background1"/>
              </w:rPr>
            </w:pPr>
            <w:r w:rsidRPr="0052301F">
              <w:rPr>
                <w:rFonts w:ascii="仿宋" w:eastAsia="仿宋" w:hAnsi="仿宋"/>
                <w:sz w:val="24"/>
                <w:u w:val="single" w:color="FFFFFF" w:themeColor="background1"/>
              </w:rPr>
              <w:t>24</w:t>
            </w:r>
            <w:r w:rsidRPr="0052301F">
              <w:rPr>
                <w:rFonts w:ascii="仿宋" w:eastAsia="仿宋" w:hAnsi="仿宋" w:hint="eastAsia"/>
                <w:sz w:val="24"/>
                <w:u w:val="single" w:color="FFFFFF" w:themeColor="background1"/>
              </w:rPr>
              <w:t>、职业卫生档案与台账</w:t>
            </w:r>
          </w:p>
        </w:tc>
        <w:tc>
          <w:tcPr>
            <w:tcW w:w="1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E1B2A" w:rsidRPr="0052301F" w:rsidRDefault="00ED0890">
            <w:pPr>
              <w:widowControl/>
              <w:autoSpaceDN w:val="0"/>
              <w:spacing w:line="240" w:lineRule="atLeast"/>
              <w:jc w:val="center"/>
              <w:rPr>
                <w:rFonts w:ascii="仿宋" w:eastAsia="仿宋" w:hAnsi="仿宋"/>
                <w:b/>
                <w:bCs/>
                <w:sz w:val="24"/>
                <w:u w:val="single" w:color="FFFFFF" w:themeColor="background1"/>
              </w:rPr>
            </w:pPr>
            <w:r w:rsidRPr="0052301F">
              <w:rPr>
                <w:rFonts w:ascii="仿宋" w:eastAsia="仿宋" w:hAnsi="仿宋"/>
                <w:b/>
                <w:bCs/>
                <w:sz w:val="24"/>
                <w:u w:val="single" w:color="FFFFFF" w:themeColor="background1"/>
              </w:rPr>
              <w:t>1</w:t>
            </w:r>
          </w:p>
        </w:tc>
        <w:tc>
          <w:tcPr>
            <w:tcW w:w="9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E1B2A" w:rsidRDefault="00ED0890">
            <w:pPr>
              <w:widowControl/>
              <w:numPr>
                <w:ilvl w:val="0"/>
                <w:numId w:val="20"/>
              </w:numPr>
              <w:autoSpaceDN w:val="0"/>
              <w:spacing w:line="240" w:lineRule="atLeast"/>
              <w:rPr>
                <w:rFonts w:ascii="仿宋" w:eastAsia="仿宋" w:hAnsi="仿宋"/>
                <w:sz w:val="24"/>
                <w:u w:val="single" w:color="FFFFFF" w:themeColor="background1"/>
              </w:rPr>
            </w:pPr>
            <w:r>
              <w:rPr>
                <w:rFonts w:ascii="仿宋" w:eastAsia="仿宋" w:hAnsi="仿宋" w:hint="eastAsia"/>
                <w:sz w:val="24"/>
                <w:u w:val="single" w:color="FFFFFF" w:themeColor="background1"/>
              </w:rPr>
              <w:t>未</w:t>
            </w:r>
            <w:r>
              <w:rPr>
                <w:rFonts w:ascii="仿宋" w:eastAsia="仿宋" w:hAnsi="仿宋" w:hint="eastAsia"/>
                <w:sz w:val="24"/>
                <w:u w:val="single" w:color="FFFFFF" w:themeColor="background1"/>
              </w:rPr>
              <w:t>建立职业卫生防护设施台帐，</w:t>
            </w:r>
            <w:r>
              <w:rPr>
                <w:rFonts w:ascii="仿宋" w:eastAsia="仿宋" w:hAnsi="仿宋" w:hint="eastAsia"/>
                <w:sz w:val="24"/>
                <w:u w:val="single" w:color="FFFFFF" w:themeColor="background1"/>
              </w:rPr>
              <w:t>未</w:t>
            </w:r>
            <w:r>
              <w:rPr>
                <w:rFonts w:ascii="仿宋" w:eastAsia="仿宋" w:hAnsi="仿宋" w:hint="eastAsia"/>
                <w:sz w:val="24"/>
                <w:u w:val="single" w:color="FFFFFF" w:themeColor="background1"/>
              </w:rPr>
              <w:t>定期进行检查并记录；</w:t>
            </w:r>
            <w:r>
              <w:rPr>
                <w:rFonts w:ascii="仿宋" w:eastAsia="仿宋" w:hAnsi="仿宋" w:hint="eastAsia"/>
                <w:b/>
                <w:bCs/>
                <w:sz w:val="24"/>
                <w:u w:val="single" w:color="FFFFFF" w:themeColor="background1"/>
              </w:rPr>
              <w:t>（</w:t>
            </w:r>
            <w:r>
              <w:rPr>
                <w:rFonts w:ascii="仿宋" w:eastAsia="仿宋" w:hAnsi="仿宋" w:hint="eastAsia"/>
                <w:b/>
                <w:bCs/>
                <w:sz w:val="24"/>
                <w:u w:val="single" w:color="FFFFFF" w:themeColor="background1"/>
              </w:rPr>
              <w:t>扣</w:t>
            </w:r>
            <w:r>
              <w:rPr>
                <w:rFonts w:ascii="仿宋" w:eastAsia="仿宋" w:hAnsi="仿宋" w:hint="eastAsia"/>
                <w:b/>
                <w:bCs/>
                <w:sz w:val="24"/>
                <w:u w:val="single" w:color="FFFFFF" w:themeColor="background1"/>
              </w:rPr>
              <w:t>0.5</w:t>
            </w:r>
            <w:r>
              <w:rPr>
                <w:rFonts w:ascii="仿宋" w:eastAsia="仿宋" w:hAnsi="仿宋" w:hint="eastAsia"/>
                <w:b/>
                <w:bCs/>
                <w:sz w:val="24"/>
                <w:u w:val="single" w:color="FFFFFF" w:themeColor="background1"/>
              </w:rPr>
              <w:t>分</w:t>
            </w:r>
            <w:r>
              <w:rPr>
                <w:rFonts w:ascii="仿宋" w:eastAsia="仿宋" w:hAnsi="仿宋" w:hint="eastAsia"/>
                <w:b/>
                <w:bCs/>
                <w:sz w:val="24"/>
                <w:u w:val="single" w:color="FFFFFF" w:themeColor="background1"/>
              </w:rPr>
              <w:t>）</w:t>
            </w:r>
          </w:p>
          <w:p w:rsidR="00FE1B2A" w:rsidRDefault="00ED0890">
            <w:pPr>
              <w:widowControl/>
              <w:numPr>
                <w:ilvl w:val="0"/>
                <w:numId w:val="20"/>
              </w:numPr>
              <w:autoSpaceDN w:val="0"/>
              <w:spacing w:line="240" w:lineRule="atLeast"/>
              <w:rPr>
                <w:rFonts w:ascii="仿宋" w:eastAsia="仿宋" w:hAnsi="仿宋"/>
                <w:sz w:val="24"/>
                <w:u w:val="single" w:color="FFFFFF" w:themeColor="background1"/>
              </w:rPr>
            </w:pPr>
            <w:r>
              <w:rPr>
                <w:rFonts w:ascii="仿宋" w:eastAsia="仿宋" w:hAnsi="仿宋" w:hint="eastAsia"/>
                <w:sz w:val="24"/>
                <w:u w:val="single" w:color="FFFFFF" w:themeColor="background1"/>
              </w:rPr>
              <w:t>未</w:t>
            </w:r>
            <w:r>
              <w:rPr>
                <w:rFonts w:ascii="仿宋" w:eastAsia="仿宋" w:hAnsi="仿宋" w:hint="eastAsia"/>
                <w:sz w:val="24"/>
                <w:u w:val="single" w:color="FFFFFF" w:themeColor="background1"/>
              </w:rPr>
              <w:t>建立健全职业卫生档案（综合档案；职业病危害管理档案；工作场所职业病危害因素监测、检测与评价档案；职业病危害防护设施技术档案、个人使用的职业病防护用品档案；职业健康监护档案）</w:t>
            </w:r>
            <w:r>
              <w:rPr>
                <w:rFonts w:ascii="仿宋" w:eastAsia="仿宋" w:hAnsi="仿宋" w:hint="eastAsia"/>
                <w:sz w:val="24"/>
                <w:u w:val="single" w:color="FFFFFF" w:themeColor="background1"/>
              </w:rPr>
              <w:t>。</w:t>
            </w:r>
            <w:r>
              <w:rPr>
                <w:rFonts w:ascii="仿宋" w:eastAsia="仿宋" w:hAnsi="仿宋" w:hint="eastAsia"/>
                <w:b/>
                <w:bCs/>
                <w:sz w:val="24"/>
                <w:u w:val="single" w:color="FFFFFF" w:themeColor="background1"/>
              </w:rPr>
              <w:t>（</w:t>
            </w:r>
            <w:r>
              <w:rPr>
                <w:rFonts w:ascii="仿宋" w:eastAsia="仿宋" w:hAnsi="仿宋" w:hint="eastAsia"/>
                <w:b/>
                <w:bCs/>
                <w:sz w:val="24"/>
                <w:u w:val="single" w:color="FFFFFF" w:themeColor="background1"/>
              </w:rPr>
              <w:t>扣</w:t>
            </w:r>
            <w:r>
              <w:rPr>
                <w:rFonts w:ascii="仿宋" w:eastAsia="仿宋" w:hAnsi="仿宋" w:hint="eastAsia"/>
                <w:b/>
                <w:bCs/>
                <w:sz w:val="24"/>
                <w:u w:val="single" w:color="FFFFFF" w:themeColor="background1"/>
              </w:rPr>
              <w:t>0.5</w:t>
            </w:r>
            <w:r>
              <w:rPr>
                <w:rFonts w:ascii="仿宋" w:eastAsia="仿宋" w:hAnsi="仿宋" w:hint="eastAsia"/>
                <w:b/>
                <w:bCs/>
                <w:sz w:val="24"/>
                <w:u w:val="single" w:color="FFFFFF" w:themeColor="background1"/>
              </w:rPr>
              <w:t>分</w:t>
            </w:r>
            <w:r>
              <w:rPr>
                <w:rFonts w:ascii="仿宋" w:eastAsia="仿宋" w:hAnsi="仿宋" w:hint="eastAsia"/>
                <w:b/>
                <w:bCs/>
                <w:sz w:val="24"/>
                <w:u w:val="single" w:color="FFFFFF" w:themeColor="background1"/>
              </w:rPr>
              <w:t>）</w:t>
            </w:r>
          </w:p>
        </w:tc>
        <w:tc>
          <w:tcPr>
            <w:tcW w:w="12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E1B2A" w:rsidRDefault="00FE1B2A">
            <w:pPr>
              <w:widowControl/>
              <w:autoSpaceDN w:val="0"/>
              <w:spacing w:line="240" w:lineRule="atLeast"/>
              <w:rPr>
                <w:rFonts w:ascii="仿宋" w:eastAsia="仿宋" w:hAnsi="仿宋"/>
                <w:sz w:val="24"/>
                <w:u w:val="single" w:color="FFFFFF" w:themeColor="background1"/>
              </w:rPr>
            </w:pPr>
          </w:p>
        </w:tc>
      </w:tr>
      <w:tr w:rsidR="00FE1B2A">
        <w:trPr>
          <w:trHeight w:val="1303"/>
        </w:trPr>
        <w:tc>
          <w:tcPr>
            <w:tcW w:w="168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E1B2A" w:rsidRDefault="00ED0890">
            <w:pPr>
              <w:widowControl/>
              <w:autoSpaceDN w:val="0"/>
              <w:spacing w:line="240" w:lineRule="atLeast"/>
              <w:rPr>
                <w:rFonts w:ascii="仿宋" w:eastAsia="仿宋" w:hAnsi="仿宋"/>
                <w:b/>
                <w:sz w:val="24"/>
                <w:u w:val="single" w:color="FFFFFF" w:themeColor="background1"/>
              </w:rPr>
            </w:pPr>
            <w:r>
              <w:rPr>
                <w:rFonts w:ascii="仿宋" w:eastAsia="仿宋" w:hAnsi="仿宋" w:hint="eastAsia"/>
                <w:b/>
                <w:sz w:val="24"/>
                <w:u w:val="single" w:color="FFFFFF" w:themeColor="background1"/>
              </w:rPr>
              <w:t>十、应急管理</w:t>
            </w:r>
          </w:p>
          <w:p w:rsidR="00FE1B2A" w:rsidRDefault="00ED0890">
            <w:pPr>
              <w:widowControl/>
              <w:autoSpaceDN w:val="0"/>
              <w:spacing w:line="240" w:lineRule="atLeast"/>
              <w:jc w:val="center"/>
              <w:rPr>
                <w:rFonts w:ascii="仿宋" w:eastAsia="仿宋" w:hAnsi="仿宋"/>
                <w:b/>
                <w:sz w:val="24"/>
                <w:u w:val="single" w:color="FFFFFF" w:themeColor="background1"/>
              </w:rPr>
            </w:pPr>
            <w:r>
              <w:rPr>
                <w:rFonts w:ascii="仿宋" w:eastAsia="仿宋" w:hAnsi="仿宋" w:hint="eastAsia"/>
                <w:b/>
                <w:sz w:val="24"/>
                <w:u w:val="single" w:color="FFFFFF" w:themeColor="background1"/>
              </w:rPr>
              <w:t>（</w:t>
            </w:r>
            <w:r>
              <w:rPr>
                <w:rFonts w:ascii="仿宋" w:eastAsia="仿宋" w:hAnsi="仿宋" w:hint="eastAsia"/>
                <w:b/>
                <w:sz w:val="24"/>
                <w:u w:val="single" w:color="FFFFFF" w:themeColor="background1"/>
              </w:rPr>
              <w:t>6</w:t>
            </w:r>
            <w:r>
              <w:rPr>
                <w:rFonts w:ascii="仿宋" w:eastAsia="仿宋" w:hAnsi="仿宋" w:hint="eastAsia"/>
                <w:b/>
                <w:sz w:val="24"/>
                <w:u w:val="single" w:color="FFFFFF" w:themeColor="background1"/>
              </w:rPr>
              <w:t>分）</w:t>
            </w:r>
          </w:p>
        </w:tc>
        <w:tc>
          <w:tcPr>
            <w:tcW w:w="1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E1B2A" w:rsidRDefault="00ED0890">
            <w:pPr>
              <w:widowControl/>
              <w:autoSpaceDN w:val="0"/>
              <w:spacing w:line="240" w:lineRule="atLeast"/>
              <w:rPr>
                <w:rFonts w:ascii="仿宋" w:eastAsia="仿宋" w:hAnsi="仿宋"/>
                <w:sz w:val="24"/>
                <w:u w:val="single" w:color="FFFFFF" w:themeColor="background1"/>
              </w:rPr>
            </w:pPr>
            <w:r>
              <w:rPr>
                <w:rFonts w:ascii="仿宋" w:eastAsia="仿宋" w:hAnsi="仿宋" w:hint="eastAsia"/>
                <w:sz w:val="24"/>
                <w:u w:val="single" w:color="FFFFFF" w:themeColor="background1"/>
              </w:rPr>
              <w:t>2</w:t>
            </w:r>
            <w:r>
              <w:rPr>
                <w:rFonts w:ascii="仿宋" w:eastAsia="仿宋" w:hAnsi="仿宋" w:hint="eastAsia"/>
                <w:sz w:val="24"/>
                <w:u w:val="single" w:color="FFFFFF" w:themeColor="background1"/>
              </w:rPr>
              <w:t>5</w:t>
            </w:r>
            <w:r>
              <w:rPr>
                <w:rFonts w:ascii="仿宋" w:eastAsia="仿宋" w:hAnsi="仿宋" w:hint="eastAsia"/>
                <w:sz w:val="24"/>
                <w:u w:val="single" w:color="FFFFFF" w:themeColor="background1"/>
              </w:rPr>
              <w:t>、应急预案</w:t>
            </w:r>
          </w:p>
        </w:tc>
        <w:tc>
          <w:tcPr>
            <w:tcW w:w="1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E1B2A" w:rsidRDefault="00ED0890">
            <w:pPr>
              <w:widowControl/>
              <w:autoSpaceDN w:val="0"/>
              <w:spacing w:line="240" w:lineRule="atLeast"/>
              <w:jc w:val="center"/>
              <w:rPr>
                <w:rFonts w:ascii="仿宋" w:eastAsia="仿宋" w:hAnsi="仿宋"/>
                <w:b/>
                <w:sz w:val="24"/>
                <w:u w:val="single" w:color="FFFFFF" w:themeColor="background1"/>
              </w:rPr>
            </w:pPr>
            <w:r>
              <w:rPr>
                <w:rFonts w:ascii="仿宋" w:eastAsia="仿宋" w:hAnsi="仿宋" w:hint="eastAsia"/>
                <w:b/>
                <w:sz w:val="24"/>
                <w:u w:val="single" w:color="FFFFFF" w:themeColor="background1"/>
              </w:rPr>
              <w:t>4</w:t>
            </w:r>
          </w:p>
        </w:tc>
        <w:tc>
          <w:tcPr>
            <w:tcW w:w="9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E1B2A" w:rsidRDefault="00ED0890">
            <w:pPr>
              <w:widowControl/>
              <w:numPr>
                <w:ilvl w:val="0"/>
                <w:numId w:val="21"/>
              </w:numPr>
              <w:autoSpaceDN w:val="0"/>
              <w:spacing w:line="240" w:lineRule="atLeast"/>
              <w:rPr>
                <w:rFonts w:ascii="仿宋" w:eastAsia="仿宋" w:hAnsi="仿宋"/>
                <w:sz w:val="24"/>
                <w:u w:val="single" w:color="FFFFFF" w:themeColor="background1"/>
              </w:rPr>
            </w:pPr>
            <w:r>
              <w:rPr>
                <w:rFonts w:ascii="仿宋" w:eastAsia="仿宋" w:hAnsi="仿宋" w:hint="eastAsia"/>
                <w:sz w:val="24"/>
                <w:u w:val="single" w:color="FFFFFF" w:themeColor="background1"/>
              </w:rPr>
              <w:t>未</w:t>
            </w:r>
            <w:r>
              <w:rPr>
                <w:rFonts w:ascii="仿宋" w:eastAsia="仿宋" w:hAnsi="仿宋" w:hint="eastAsia"/>
                <w:sz w:val="24"/>
                <w:u w:val="single" w:color="FFFFFF" w:themeColor="background1"/>
              </w:rPr>
              <w:t>依照</w:t>
            </w:r>
            <w:r>
              <w:rPr>
                <w:rFonts w:ascii="仿宋" w:eastAsia="仿宋" w:hAnsi="仿宋" w:hint="eastAsia"/>
                <w:sz w:val="24"/>
                <w:u w:val="single" w:color="FFFFFF" w:themeColor="background1"/>
              </w:rPr>
              <w:t>最新</w:t>
            </w:r>
            <w:r>
              <w:rPr>
                <w:rFonts w:ascii="仿宋" w:eastAsia="仿宋" w:hAnsi="仿宋" w:hint="eastAsia"/>
                <w:sz w:val="24"/>
                <w:u w:val="single" w:color="FFFFFF" w:themeColor="background1"/>
              </w:rPr>
              <w:t>法律法规</w:t>
            </w:r>
            <w:r>
              <w:rPr>
                <w:rFonts w:ascii="仿宋" w:eastAsia="仿宋" w:hAnsi="仿宋" w:hint="eastAsia"/>
                <w:sz w:val="24"/>
                <w:u w:val="single" w:color="FFFFFF" w:themeColor="background1"/>
              </w:rPr>
              <w:t>、</w:t>
            </w:r>
            <w:r>
              <w:rPr>
                <w:rFonts w:ascii="仿宋" w:eastAsia="仿宋" w:hAnsi="仿宋" w:hint="eastAsia"/>
                <w:sz w:val="24"/>
                <w:u w:val="single" w:color="FFFFFF" w:themeColor="background1"/>
              </w:rPr>
              <w:t>标准规范</w:t>
            </w:r>
            <w:r>
              <w:rPr>
                <w:rFonts w:ascii="仿宋" w:eastAsia="仿宋" w:hAnsi="仿宋" w:hint="eastAsia"/>
                <w:sz w:val="24"/>
                <w:u w:val="single" w:color="FFFFFF" w:themeColor="background1"/>
              </w:rPr>
              <w:t>，</w:t>
            </w:r>
            <w:r>
              <w:rPr>
                <w:rFonts w:ascii="仿宋" w:eastAsia="仿宋" w:hAnsi="仿宋" w:hint="eastAsia"/>
                <w:sz w:val="24"/>
                <w:u w:val="single" w:color="FFFFFF" w:themeColor="background1"/>
              </w:rPr>
              <w:t>未</w:t>
            </w:r>
            <w:r>
              <w:rPr>
                <w:rFonts w:ascii="仿宋" w:eastAsia="仿宋" w:hAnsi="仿宋" w:hint="eastAsia"/>
                <w:sz w:val="24"/>
                <w:u w:val="single" w:color="FFFFFF" w:themeColor="background1"/>
              </w:rPr>
              <w:t>结合企业实际，</w:t>
            </w:r>
            <w:r>
              <w:rPr>
                <w:rFonts w:ascii="仿宋" w:eastAsia="仿宋" w:hAnsi="仿宋" w:hint="eastAsia"/>
                <w:sz w:val="24"/>
                <w:u w:val="single" w:color="FFFFFF" w:themeColor="background1"/>
              </w:rPr>
              <w:t>未</w:t>
            </w:r>
            <w:r>
              <w:rPr>
                <w:rFonts w:ascii="仿宋" w:eastAsia="仿宋" w:hAnsi="仿宋" w:hint="eastAsia"/>
                <w:sz w:val="24"/>
                <w:u w:val="single" w:color="FFFFFF" w:themeColor="background1"/>
              </w:rPr>
              <w:t>制定</w:t>
            </w:r>
            <w:r>
              <w:rPr>
                <w:rFonts w:ascii="仿宋" w:eastAsia="仿宋" w:hAnsi="仿宋" w:hint="eastAsia"/>
                <w:sz w:val="24"/>
                <w:u w:val="single" w:color="FFFFFF" w:themeColor="background1"/>
              </w:rPr>
              <w:t>综合</w:t>
            </w:r>
            <w:r>
              <w:rPr>
                <w:rFonts w:ascii="仿宋" w:eastAsia="仿宋" w:hAnsi="仿宋" w:hint="eastAsia"/>
                <w:sz w:val="24"/>
                <w:u w:val="single" w:color="FFFFFF" w:themeColor="background1"/>
              </w:rPr>
              <w:t>应急预案、专项应急预案和现场处置方案；</w:t>
            </w:r>
            <w:r>
              <w:rPr>
                <w:rFonts w:ascii="仿宋" w:eastAsia="仿宋" w:hAnsi="仿宋" w:hint="eastAsia"/>
                <w:b/>
                <w:bCs/>
                <w:sz w:val="24"/>
                <w:u w:val="single" w:color="FFFFFF" w:themeColor="background1"/>
              </w:rPr>
              <w:t>（</w:t>
            </w:r>
            <w:r>
              <w:rPr>
                <w:rFonts w:ascii="仿宋" w:eastAsia="仿宋" w:hAnsi="仿宋" w:hint="eastAsia"/>
                <w:b/>
                <w:bCs/>
                <w:sz w:val="24"/>
                <w:u w:val="single" w:color="FFFFFF" w:themeColor="background1"/>
              </w:rPr>
              <w:t>扣</w:t>
            </w:r>
            <w:r>
              <w:rPr>
                <w:rFonts w:ascii="仿宋" w:eastAsia="仿宋" w:hAnsi="仿宋" w:hint="eastAsia"/>
                <w:b/>
                <w:bCs/>
                <w:sz w:val="24"/>
                <w:u w:val="single" w:color="FFFFFF" w:themeColor="background1"/>
              </w:rPr>
              <w:t>1</w:t>
            </w:r>
            <w:r>
              <w:rPr>
                <w:rFonts w:ascii="仿宋" w:eastAsia="仿宋" w:hAnsi="仿宋" w:hint="eastAsia"/>
                <w:b/>
                <w:bCs/>
                <w:sz w:val="24"/>
                <w:u w:val="single" w:color="FFFFFF" w:themeColor="background1"/>
              </w:rPr>
              <w:t>分</w:t>
            </w:r>
            <w:r>
              <w:rPr>
                <w:rFonts w:ascii="仿宋" w:eastAsia="仿宋" w:hAnsi="仿宋" w:hint="eastAsia"/>
                <w:b/>
                <w:bCs/>
                <w:sz w:val="24"/>
                <w:u w:val="single" w:color="FFFFFF" w:themeColor="background1"/>
              </w:rPr>
              <w:t>）</w:t>
            </w:r>
          </w:p>
          <w:p w:rsidR="00FE1B2A" w:rsidRDefault="00ED0890">
            <w:pPr>
              <w:widowControl/>
              <w:numPr>
                <w:ilvl w:val="0"/>
                <w:numId w:val="21"/>
              </w:numPr>
              <w:autoSpaceDN w:val="0"/>
              <w:spacing w:line="240" w:lineRule="atLeast"/>
              <w:rPr>
                <w:rFonts w:ascii="仿宋" w:eastAsia="仿宋" w:hAnsi="仿宋"/>
                <w:sz w:val="24"/>
                <w:u w:val="single" w:color="FFFFFF" w:themeColor="background1"/>
              </w:rPr>
            </w:pPr>
            <w:r>
              <w:rPr>
                <w:rFonts w:ascii="仿宋" w:eastAsia="仿宋" w:hAnsi="仿宋" w:hint="eastAsia"/>
                <w:sz w:val="24"/>
                <w:u w:val="single" w:color="FFFFFF" w:themeColor="background1"/>
              </w:rPr>
              <w:t>预案重要要素</w:t>
            </w:r>
            <w:r>
              <w:rPr>
                <w:rFonts w:ascii="仿宋" w:eastAsia="仿宋" w:hAnsi="仿宋" w:hint="eastAsia"/>
                <w:sz w:val="24"/>
                <w:u w:val="single" w:color="FFFFFF" w:themeColor="background1"/>
              </w:rPr>
              <w:t>不</w:t>
            </w:r>
            <w:r>
              <w:rPr>
                <w:rFonts w:ascii="仿宋" w:eastAsia="仿宋" w:hAnsi="仿宋" w:hint="eastAsia"/>
                <w:sz w:val="24"/>
                <w:u w:val="single" w:color="FFFFFF" w:themeColor="background1"/>
              </w:rPr>
              <w:t>齐全，</w:t>
            </w:r>
            <w:r>
              <w:rPr>
                <w:rFonts w:ascii="仿宋" w:eastAsia="仿宋" w:hAnsi="仿宋" w:hint="eastAsia"/>
                <w:sz w:val="24"/>
                <w:u w:val="single" w:color="FFFFFF" w:themeColor="background1"/>
              </w:rPr>
              <w:t>缺乏</w:t>
            </w:r>
            <w:r>
              <w:rPr>
                <w:rFonts w:ascii="仿宋" w:eastAsia="仿宋" w:hAnsi="仿宋" w:hint="eastAsia"/>
                <w:sz w:val="24"/>
                <w:u w:val="single" w:color="FFFFFF" w:themeColor="background1"/>
              </w:rPr>
              <w:t>操作性；</w:t>
            </w:r>
            <w:r>
              <w:rPr>
                <w:rFonts w:ascii="仿宋" w:eastAsia="仿宋" w:hAnsi="仿宋" w:hint="eastAsia"/>
                <w:b/>
                <w:bCs/>
                <w:sz w:val="24"/>
                <w:u w:val="single" w:color="FFFFFF" w:themeColor="background1"/>
              </w:rPr>
              <w:t>（</w:t>
            </w:r>
            <w:r>
              <w:rPr>
                <w:rFonts w:ascii="仿宋" w:eastAsia="仿宋" w:hAnsi="仿宋" w:hint="eastAsia"/>
                <w:b/>
                <w:bCs/>
                <w:sz w:val="24"/>
                <w:u w:val="single" w:color="FFFFFF" w:themeColor="background1"/>
              </w:rPr>
              <w:t>扣</w:t>
            </w:r>
            <w:r>
              <w:rPr>
                <w:rFonts w:ascii="仿宋" w:eastAsia="仿宋" w:hAnsi="仿宋" w:hint="eastAsia"/>
                <w:b/>
                <w:bCs/>
                <w:sz w:val="24"/>
                <w:u w:val="single" w:color="FFFFFF" w:themeColor="background1"/>
              </w:rPr>
              <w:t>1</w:t>
            </w:r>
            <w:r>
              <w:rPr>
                <w:rFonts w:ascii="仿宋" w:eastAsia="仿宋" w:hAnsi="仿宋" w:hint="eastAsia"/>
                <w:b/>
                <w:bCs/>
                <w:sz w:val="24"/>
                <w:u w:val="single" w:color="FFFFFF" w:themeColor="background1"/>
              </w:rPr>
              <w:t>分</w:t>
            </w:r>
            <w:r>
              <w:rPr>
                <w:rFonts w:ascii="仿宋" w:eastAsia="仿宋" w:hAnsi="仿宋" w:hint="eastAsia"/>
                <w:b/>
                <w:bCs/>
                <w:sz w:val="24"/>
                <w:u w:val="single" w:color="FFFFFF" w:themeColor="background1"/>
              </w:rPr>
              <w:t>）</w:t>
            </w:r>
          </w:p>
          <w:p w:rsidR="00FE1B2A" w:rsidRDefault="00ED0890">
            <w:pPr>
              <w:widowControl/>
              <w:numPr>
                <w:ilvl w:val="0"/>
                <w:numId w:val="21"/>
              </w:numPr>
              <w:autoSpaceDN w:val="0"/>
              <w:spacing w:line="240" w:lineRule="atLeast"/>
              <w:rPr>
                <w:rFonts w:ascii="仿宋" w:eastAsia="仿宋" w:hAnsi="仿宋"/>
                <w:sz w:val="24"/>
                <w:u w:val="single" w:color="FFFFFF" w:themeColor="background1"/>
              </w:rPr>
            </w:pPr>
            <w:r>
              <w:rPr>
                <w:rFonts w:ascii="仿宋" w:eastAsia="仿宋" w:hAnsi="仿宋" w:hint="eastAsia"/>
                <w:sz w:val="24"/>
                <w:u w:val="single" w:color="FFFFFF" w:themeColor="background1"/>
              </w:rPr>
              <w:t>未</w:t>
            </w:r>
            <w:r>
              <w:rPr>
                <w:rFonts w:ascii="仿宋" w:eastAsia="仿宋" w:hAnsi="仿宋" w:hint="eastAsia"/>
                <w:sz w:val="24"/>
                <w:u w:val="single" w:color="FFFFFF" w:themeColor="background1"/>
              </w:rPr>
              <w:t>按规定做好预案</w:t>
            </w:r>
            <w:r>
              <w:rPr>
                <w:rFonts w:ascii="仿宋" w:eastAsia="仿宋" w:hAnsi="仿宋" w:hint="eastAsia"/>
                <w:sz w:val="24"/>
                <w:u w:val="single" w:color="FFFFFF" w:themeColor="background1"/>
              </w:rPr>
              <w:t>修订</w:t>
            </w:r>
            <w:r>
              <w:rPr>
                <w:rFonts w:ascii="仿宋" w:eastAsia="仿宋" w:hAnsi="仿宋" w:hint="eastAsia"/>
                <w:sz w:val="24"/>
                <w:u w:val="single" w:color="FFFFFF" w:themeColor="background1"/>
              </w:rPr>
              <w:t>、评审、发布、备案等工作。</w:t>
            </w:r>
            <w:r>
              <w:rPr>
                <w:rFonts w:ascii="仿宋" w:eastAsia="仿宋" w:hAnsi="仿宋" w:hint="eastAsia"/>
                <w:b/>
                <w:bCs/>
                <w:sz w:val="24"/>
                <w:u w:val="single" w:color="FFFFFF" w:themeColor="background1"/>
              </w:rPr>
              <w:t>（</w:t>
            </w:r>
            <w:r>
              <w:rPr>
                <w:rFonts w:ascii="仿宋" w:eastAsia="仿宋" w:hAnsi="仿宋" w:hint="eastAsia"/>
                <w:b/>
                <w:bCs/>
                <w:sz w:val="24"/>
                <w:u w:val="single" w:color="FFFFFF" w:themeColor="background1"/>
              </w:rPr>
              <w:t>扣</w:t>
            </w:r>
            <w:r>
              <w:rPr>
                <w:rFonts w:ascii="仿宋" w:eastAsia="仿宋" w:hAnsi="仿宋" w:hint="eastAsia"/>
                <w:b/>
                <w:bCs/>
                <w:sz w:val="24"/>
                <w:u w:val="single" w:color="FFFFFF" w:themeColor="background1"/>
              </w:rPr>
              <w:t>2</w:t>
            </w:r>
            <w:r>
              <w:rPr>
                <w:rFonts w:ascii="仿宋" w:eastAsia="仿宋" w:hAnsi="仿宋" w:hint="eastAsia"/>
                <w:b/>
                <w:bCs/>
                <w:sz w:val="24"/>
                <w:u w:val="single" w:color="FFFFFF" w:themeColor="background1"/>
              </w:rPr>
              <w:t>分</w:t>
            </w:r>
            <w:r>
              <w:rPr>
                <w:rFonts w:ascii="仿宋" w:eastAsia="仿宋" w:hAnsi="仿宋" w:hint="eastAsia"/>
                <w:b/>
                <w:bCs/>
                <w:sz w:val="24"/>
                <w:u w:val="single" w:color="FFFFFF" w:themeColor="background1"/>
              </w:rPr>
              <w:t>）</w:t>
            </w:r>
          </w:p>
        </w:tc>
        <w:tc>
          <w:tcPr>
            <w:tcW w:w="12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E1B2A" w:rsidRDefault="00FE1B2A">
            <w:pPr>
              <w:widowControl/>
              <w:autoSpaceDN w:val="0"/>
              <w:spacing w:line="240" w:lineRule="atLeast"/>
              <w:jc w:val="center"/>
              <w:rPr>
                <w:rFonts w:ascii="仿宋" w:eastAsia="仿宋" w:hAnsi="仿宋"/>
                <w:sz w:val="24"/>
                <w:u w:val="single" w:color="FFFFFF" w:themeColor="background1"/>
              </w:rPr>
            </w:pPr>
          </w:p>
        </w:tc>
      </w:tr>
      <w:tr w:rsidR="00FE1B2A">
        <w:trPr>
          <w:trHeight w:val="927"/>
        </w:trPr>
        <w:tc>
          <w:tcPr>
            <w:tcW w:w="168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E1B2A" w:rsidRPr="0052301F" w:rsidRDefault="00FE1B2A">
            <w:pPr>
              <w:widowControl/>
              <w:autoSpaceDN w:val="0"/>
              <w:spacing w:line="240" w:lineRule="atLeast"/>
              <w:jc w:val="center"/>
              <w:rPr>
                <w:rFonts w:ascii="仿宋" w:eastAsia="仿宋" w:hAnsi="仿宋"/>
                <w:b/>
                <w:sz w:val="24"/>
                <w:u w:val="single" w:color="FFFFFF" w:themeColor="background1"/>
              </w:rPr>
            </w:pPr>
          </w:p>
        </w:tc>
        <w:tc>
          <w:tcPr>
            <w:tcW w:w="1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E1B2A" w:rsidRPr="0052301F" w:rsidRDefault="00ED0890">
            <w:pPr>
              <w:widowControl/>
              <w:autoSpaceDN w:val="0"/>
              <w:spacing w:line="240" w:lineRule="atLeast"/>
              <w:rPr>
                <w:rFonts w:ascii="仿宋" w:eastAsia="仿宋" w:hAnsi="仿宋"/>
                <w:sz w:val="24"/>
                <w:u w:val="single" w:color="FFFFFF" w:themeColor="background1"/>
              </w:rPr>
            </w:pPr>
            <w:r w:rsidRPr="0052301F">
              <w:rPr>
                <w:rFonts w:ascii="仿宋" w:eastAsia="仿宋" w:hAnsi="仿宋"/>
                <w:sz w:val="24"/>
                <w:u w:val="single" w:color="FFFFFF" w:themeColor="background1"/>
              </w:rPr>
              <w:t>26</w:t>
            </w:r>
            <w:r w:rsidRPr="0052301F">
              <w:rPr>
                <w:rFonts w:ascii="仿宋" w:eastAsia="仿宋" w:hAnsi="仿宋" w:hint="eastAsia"/>
                <w:sz w:val="24"/>
                <w:u w:val="single" w:color="FFFFFF" w:themeColor="background1"/>
              </w:rPr>
              <w:t>、应急保障</w:t>
            </w:r>
          </w:p>
        </w:tc>
        <w:tc>
          <w:tcPr>
            <w:tcW w:w="1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E1B2A" w:rsidRPr="0052301F" w:rsidRDefault="00ED0890">
            <w:pPr>
              <w:widowControl/>
              <w:autoSpaceDN w:val="0"/>
              <w:spacing w:line="240" w:lineRule="atLeast"/>
              <w:jc w:val="center"/>
              <w:rPr>
                <w:rFonts w:ascii="仿宋" w:eastAsia="仿宋" w:hAnsi="仿宋"/>
                <w:b/>
                <w:sz w:val="24"/>
                <w:u w:val="single" w:color="FFFFFF" w:themeColor="background1"/>
              </w:rPr>
            </w:pPr>
            <w:r w:rsidRPr="0052301F">
              <w:rPr>
                <w:rFonts w:ascii="仿宋" w:eastAsia="仿宋" w:hAnsi="仿宋"/>
                <w:b/>
                <w:sz w:val="24"/>
                <w:u w:val="single" w:color="FFFFFF" w:themeColor="background1"/>
              </w:rPr>
              <w:t>2</w:t>
            </w:r>
          </w:p>
        </w:tc>
        <w:tc>
          <w:tcPr>
            <w:tcW w:w="9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E1B2A" w:rsidRPr="0052301F" w:rsidRDefault="00ED0890">
            <w:pPr>
              <w:widowControl/>
              <w:numPr>
                <w:ilvl w:val="0"/>
                <w:numId w:val="22"/>
              </w:numPr>
              <w:autoSpaceDN w:val="0"/>
              <w:spacing w:line="240" w:lineRule="atLeast"/>
              <w:rPr>
                <w:rFonts w:ascii="仿宋" w:eastAsia="仿宋" w:hAnsi="仿宋"/>
                <w:sz w:val="24"/>
                <w:u w:val="single" w:color="FFFFFF" w:themeColor="background1"/>
              </w:rPr>
            </w:pPr>
            <w:r w:rsidRPr="0052301F">
              <w:rPr>
                <w:rFonts w:ascii="仿宋" w:eastAsia="仿宋" w:hAnsi="仿宋" w:hint="eastAsia"/>
                <w:sz w:val="24"/>
                <w:u w:val="single" w:color="FFFFFF" w:themeColor="background1"/>
              </w:rPr>
              <w:t>未结合生产经营实际情况，未配备足够的应急救援设施设备；</w:t>
            </w:r>
            <w:r w:rsidRPr="0052301F">
              <w:rPr>
                <w:rFonts w:ascii="仿宋" w:eastAsia="仿宋" w:hAnsi="仿宋" w:hint="eastAsia"/>
                <w:b/>
                <w:bCs/>
                <w:sz w:val="24"/>
                <w:u w:val="single" w:color="FFFFFF" w:themeColor="background1"/>
              </w:rPr>
              <w:t>（扣</w:t>
            </w:r>
            <w:r w:rsidRPr="0052301F">
              <w:rPr>
                <w:rFonts w:ascii="仿宋" w:eastAsia="仿宋" w:hAnsi="仿宋"/>
                <w:b/>
                <w:bCs/>
                <w:sz w:val="24"/>
                <w:u w:val="single" w:color="FFFFFF" w:themeColor="background1"/>
              </w:rPr>
              <w:t>1</w:t>
            </w:r>
            <w:r w:rsidRPr="0052301F">
              <w:rPr>
                <w:rFonts w:ascii="仿宋" w:eastAsia="仿宋" w:hAnsi="仿宋" w:hint="eastAsia"/>
                <w:b/>
                <w:bCs/>
                <w:sz w:val="24"/>
                <w:u w:val="single" w:color="FFFFFF" w:themeColor="background1"/>
              </w:rPr>
              <w:t>分）</w:t>
            </w:r>
          </w:p>
          <w:p w:rsidR="00FE1B2A" w:rsidRPr="0052301F" w:rsidRDefault="00ED0890">
            <w:pPr>
              <w:widowControl/>
              <w:numPr>
                <w:ilvl w:val="0"/>
                <w:numId w:val="22"/>
              </w:numPr>
              <w:autoSpaceDN w:val="0"/>
              <w:spacing w:line="240" w:lineRule="atLeast"/>
              <w:rPr>
                <w:rFonts w:ascii="仿宋" w:eastAsia="仿宋" w:hAnsi="仿宋"/>
                <w:sz w:val="24"/>
                <w:u w:val="single" w:color="FFFFFF" w:themeColor="background1"/>
              </w:rPr>
            </w:pPr>
            <w:r w:rsidRPr="0052301F">
              <w:rPr>
                <w:rFonts w:ascii="仿宋" w:eastAsia="仿宋" w:hAnsi="仿宋" w:hint="eastAsia"/>
                <w:sz w:val="24"/>
                <w:u w:val="single" w:color="FFFFFF" w:themeColor="background1"/>
              </w:rPr>
              <w:t>未按规定定期对应急救援设施设备进行维护保养。</w:t>
            </w:r>
            <w:r w:rsidRPr="0052301F">
              <w:rPr>
                <w:rFonts w:ascii="仿宋" w:eastAsia="仿宋" w:hAnsi="仿宋" w:hint="eastAsia"/>
                <w:b/>
                <w:bCs/>
                <w:sz w:val="24"/>
                <w:u w:val="single" w:color="FFFFFF" w:themeColor="background1"/>
              </w:rPr>
              <w:t>（扣</w:t>
            </w:r>
            <w:r w:rsidRPr="0052301F">
              <w:rPr>
                <w:rFonts w:ascii="仿宋" w:eastAsia="仿宋" w:hAnsi="仿宋"/>
                <w:b/>
                <w:bCs/>
                <w:sz w:val="24"/>
                <w:u w:val="single" w:color="FFFFFF" w:themeColor="background1"/>
              </w:rPr>
              <w:t>1</w:t>
            </w:r>
            <w:r w:rsidRPr="0052301F">
              <w:rPr>
                <w:rFonts w:ascii="仿宋" w:eastAsia="仿宋" w:hAnsi="仿宋" w:hint="eastAsia"/>
                <w:b/>
                <w:bCs/>
                <w:sz w:val="24"/>
                <w:u w:val="single" w:color="FFFFFF" w:themeColor="background1"/>
              </w:rPr>
              <w:t>分）</w:t>
            </w:r>
          </w:p>
        </w:tc>
        <w:tc>
          <w:tcPr>
            <w:tcW w:w="12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E1B2A" w:rsidRPr="0052301F" w:rsidRDefault="00FE1B2A">
            <w:pPr>
              <w:widowControl/>
              <w:autoSpaceDN w:val="0"/>
              <w:spacing w:line="240" w:lineRule="atLeast"/>
              <w:jc w:val="center"/>
              <w:rPr>
                <w:rFonts w:ascii="仿宋" w:eastAsia="仿宋" w:hAnsi="仿宋"/>
                <w:sz w:val="24"/>
                <w:u w:val="single" w:color="FFFFFF" w:themeColor="background1"/>
              </w:rPr>
            </w:pPr>
          </w:p>
        </w:tc>
      </w:tr>
      <w:tr w:rsidR="00FE1B2A">
        <w:trPr>
          <w:trHeight w:val="358"/>
        </w:trPr>
        <w:tc>
          <w:tcPr>
            <w:tcW w:w="168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E1B2A" w:rsidRPr="0052301F" w:rsidRDefault="00FE1B2A">
            <w:pPr>
              <w:widowControl/>
              <w:autoSpaceDN w:val="0"/>
              <w:spacing w:line="240" w:lineRule="atLeast"/>
              <w:jc w:val="center"/>
              <w:rPr>
                <w:rFonts w:ascii="仿宋" w:eastAsia="仿宋" w:hAnsi="仿宋"/>
                <w:b/>
                <w:sz w:val="24"/>
                <w:u w:val="single" w:color="FFFFFF" w:themeColor="background1"/>
              </w:rPr>
            </w:pPr>
          </w:p>
        </w:tc>
        <w:tc>
          <w:tcPr>
            <w:tcW w:w="1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E1B2A" w:rsidRPr="0052301F" w:rsidRDefault="00ED0890">
            <w:pPr>
              <w:widowControl/>
              <w:autoSpaceDN w:val="0"/>
              <w:spacing w:line="240" w:lineRule="atLeast"/>
              <w:rPr>
                <w:rFonts w:ascii="仿宋" w:eastAsia="仿宋" w:hAnsi="仿宋"/>
                <w:sz w:val="24"/>
                <w:u w:val="single" w:color="FFFFFF" w:themeColor="background1"/>
              </w:rPr>
            </w:pPr>
            <w:r w:rsidRPr="0052301F">
              <w:rPr>
                <w:rFonts w:ascii="仿宋" w:eastAsia="仿宋" w:hAnsi="仿宋"/>
                <w:sz w:val="24"/>
                <w:u w:val="single" w:color="FFFFFF" w:themeColor="background1"/>
              </w:rPr>
              <w:t>27</w:t>
            </w:r>
            <w:r w:rsidRPr="0052301F">
              <w:rPr>
                <w:rFonts w:ascii="仿宋" w:eastAsia="仿宋" w:hAnsi="仿宋" w:hint="eastAsia"/>
                <w:sz w:val="24"/>
                <w:u w:val="single" w:color="FFFFFF" w:themeColor="background1"/>
              </w:rPr>
              <w:t>、应急演练</w:t>
            </w:r>
          </w:p>
        </w:tc>
        <w:tc>
          <w:tcPr>
            <w:tcW w:w="1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E1B2A" w:rsidRPr="0052301F" w:rsidRDefault="00ED0890">
            <w:pPr>
              <w:widowControl/>
              <w:autoSpaceDN w:val="0"/>
              <w:spacing w:line="240" w:lineRule="atLeast"/>
              <w:jc w:val="center"/>
              <w:rPr>
                <w:rFonts w:ascii="仿宋" w:eastAsia="仿宋" w:hAnsi="仿宋"/>
                <w:b/>
                <w:sz w:val="24"/>
                <w:u w:val="single" w:color="FFFFFF" w:themeColor="background1"/>
              </w:rPr>
            </w:pPr>
            <w:r w:rsidRPr="0052301F">
              <w:rPr>
                <w:rFonts w:ascii="仿宋" w:eastAsia="仿宋" w:hAnsi="仿宋"/>
                <w:b/>
                <w:sz w:val="24"/>
                <w:u w:val="single" w:color="FFFFFF" w:themeColor="background1"/>
              </w:rPr>
              <w:t>3</w:t>
            </w:r>
          </w:p>
        </w:tc>
        <w:tc>
          <w:tcPr>
            <w:tcW w:w="9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E1B2A" w:rsidRPr="0052301F" w:rsidRDefault="00ED0890">
            <w:pPr>
              <w:widowControl/>
              <w:numPr>
                <w:ilvl w:val="0"/>
                <w:numId w:val="23"/>
              </w:numPr>
              <w:autoSpaceDN w:val="0"/>
              <w:spacing w:line="240" w:lineRule="atLeast"/>
              <w:rPr>
                <w:rFonts w:ascii="仿宋" w:eastAsia="仿宋" w:hAnsi="仿宋"/>
                <w:sz w:val="24"/>
                <w:u w:val="single" w:color="FFFFFF" w:themeColor="background1"/>
              </w:rPr>
            </w:pPr>
            <w:r w:rsidRPr="0052301F">
              <w:rPr>
                <w:rFonts w:ascii="仿宋" w:eastAsia="仿宋" w:hAnsi="仿宋" w:hint="eastAsia"/>
                <w:sz w:val="24"/>
                <w:u w:val="single" w:color="FFFFFF" w:themeColor="background1"/>
              </w:rPr>
              <w:t>未按要求每半年组织开展一次生产安全事故、消防安全事故应急演练的，每少一次扣</w:t>
            </w:r>
            <w:r w:rsidRPr="0052301F">
              <w:rPr>
                <w:rFonts w:ascii="仿宋" w:eastAsia="仿宋" w:hAnsi="仿宋"/>
                <w:sz w:val="24"/>
                <w:u w:val="single" w:color="FFFFFF" w:themeColor="background1"/>
              </w:rPr>
              <w:t>0.5</w:t>
            </w:r>
            <w:r w:rsidRPr="0052301F">
              <w:rPr>
                <w:rFonts w:ascii="仿宋" w:eastAsia="仿宋" w:hAnsi="仿宋"/>
                <w:sz w:val="24"/>
                <w:u w:val="single" w:color="FFFFFF" w:themeColor="background1"/>
              </w:rPr>
              <w:t>分</w:t>
            </w:r>
            <w:r w:rsidRPr="0052301F">
              <w:rPr>
                <w:rFonts w:ascii="仿宋" w:eastAsia="仿宋" w:hAnsi="仿宋" w:hint="eastAsia"/>
                <w:sz w:val="24"/>
                <w:u w:val="single" w:color="FFFFFF" w:themeColor="background1"/>
              </w:rPr>
              <w:t>，未对演练效果进行评价，持续改进的，每少一次扣</w:t>
            </w:r>
            <w:r w:rsidRPr="0052301F">
              <w:rPr>
                <w:rFonts w:ascii="仿宋" w:eastAsia="仿宋" w:hAnsi="仿宋"/>
                <w:sz w:val="24"/>
                <w:u w:val="single" w:color="FFFFFF" w:themeColor="background1"/>
              </w:rPr>
              <w:t>0.5</w:t>
            </w:r>
            <w:r w:rsidRPr="0052301F">
              <w:rPr>
                <w:rFonts w:ascii="仿宋" w:eastAsia="仿宋" w:hAnsi="仿宋"/>
                <w:sz w:val="24"/>
                <w:u w:val="single" w:color="FFFFFF" w:themeColor="background1"/>
              </w:rPr>
              <w:t>分</w:t>
            </w:r>
            <w:r w:rsidRPr="0052301F">
              <w:rPr>
                <w:rFonts w:ascii="仿宋" w:eastAsia="仿宋" w:hAnsi="仿宋" w:hint="eastAsia"/>
                <w:sz w:val="24"/>
                <w:u w:val="single" w:color="FFFFFF" w:themeColor="background1"/>
              </w:rPr>
              <w:t>；</w:t>
            </w:r>
          </w:p>
          <w:p w:rsidR="00FE1B2A" w:rsidRPr="0052301F" w:rsidRDefault="00ED0890">
            <w:pPr>
              <w:widowControl/>
              <w:numPr>
                <w:ilvl w:val="0"/>
                <w:numId w:val="23"/>
              </w:numPr>
              <w:autoSpaceDN w:val="0"/>
              <w:spacing w:line="240" w:lineRule="atLeast"/>
              <w:rPr>
                <w:rFonts w:ascii="仿宋" w:eastAsia="仿宋" w:hAnsi="仿宋"/>
                <w:sz w:val="24"/>
                <w:u w:val="single" w:color="FFFFFF" w:themeColor="background1"/>
              </w:rPr>
            </w:pPr>
            <w:r w:rsidRPr="0052301F">
              <w:rPr>
                <w:rFonts w:ascii="仿宋" w:eastAsia="仿宋" w:hAnsi="仿宋" w:hint="eastAsia"/>
                <w:sz w:val="24"/>
                <w:u w:val="single" w:color="FFFFFF" w:themeColor="background1"/>
              </w:rPr>
              <w:t>未按规范保存演练方案、演练效果评价、演练总结、</w:t>
            </w:r>
            <w:r w:rsidRPr="0052301F">
              <w:rPr>
                <w:rFonts w:ascii="仿宋" w:eastAsia="仿宋" w:hAnsi="仿宋" w:hint="eastAsia"/>
                <w:sz w:val="24"/>
                <w:u w:val="single" w:color="FFFFFF" w:themeColor="background1"/>
              </w:rPr>
              <w:t>照片等资料的，每少一次扣</w:t>
            </w:r>
            <w:r w:rsidRPr="0052301F">
              <w:rPr>
                <w:rFonts w:ascii="仿宋" w:eastAsia="仿宋" w:hAnsi="仿宋"/>
                <w:sz w:val="24"/>
                <w:u w:val="single" w:color="FFFFFF" w:themeColor="background1"/>
              </w:rPr>
              <w:t>0.5</w:t>
            </w:r>
            <w:r w:rsidRPr="0052301F">
              <w:rPr>
                <w:rFonts w:ascii="仿宋" w:eastAsia="仿宋" w:hAnsi="仿宋"/>
                <w:sz w:val="24"/>
                <w:u w:val="single" w:color="FFFFFF" w:themeColor="background1"/>
              </w:rPr>
              <w:t>分</w:t>
            </w:r>
            <w:r w:rsidRPr="0052301F">
              <w:rPr>
                <w:rFonts w:ascii="仿宋" w:eastAsia="仿宋" w:hAnsi="仿宋" w:hint="eastAsia"/>
                <w:sz w:val="24"/>
                <w:u w:val="single" w:color="FFFFFF" w:themeColor="background1"/>
              </w:rPr>
              <w:t>。</w:t>
            </w:r>
          </w:p>
          <w:p w:rsidR="00FE1B2A" w:rsidRPr="0052301F" w:rsidRDefault="00ED0890">
            <w:pPr>
              <w:widowControl/>
              <w:numPr>
                <w:ilvl w:val="0"/>
                <w:numId w:val="23"/>
              </w:numPr>
              <w:autoSpaceDN w:val="0"/>
              <w:spacing w:line="240" w:lineRule="atLeast"/>
              <w:rPr>
                <w:rFonts w:ascii="仿宋" w:eastAsia="仿宋" w:hAnsi="仿宋"/>
                <w:sz w:val="24"/>
                <w:u w:val="single" w:color="FFFFFF" w:themeColor="background1"/>
              </w:rPr>
            </w:pPr>
            <w:r w:rsidRPr="0052301F">
              <w:rPr>
                <w:rFonts w:ascii="仿宋" w:eastAsia="仿宋" w:hAnsi="仿宋" w:hint="eastAsia"/>
                <w:sz w:val="24"/>
                <w:u w:val="single" w:color="FFFFFF" w:themeColor="background1"/>
              </w:rPr>
              <w:t>查阅演练签到表公司主要负责人、分管负责人、安全管理员未参与演练的，每少一次扣</w:t>
            </w:r>
            <w:r w:rsidRPr="0052301F">
              <w:rPr>
                <w:rFonts w:ascii="仿宋" w:eastAsia="仿宋" w:hAnsi="仿宋"/>
                <w:sz w:val="24"/>
                <w:u w:val="single" w:color="FFFFFF" w:themeColor="background1"/>
              </w:rPr>
              <w:t>0.5</w:t>
            </w:r>
            <w:r w:rsidRPr="0052301F">
              <w:rPr>
                <w:rFonts w:ascii="仿宋" w:eastAsia="仿宋" w:hAnsi="仿宋"/>
                <w:sz w:val="24"/>
                <w:u w:val="single" w:color="FFFFFF" w:themeColor="background1"/>
              </w:rPr>
              <w:t>分</w:t>
            </w:r>
            <w:r w:rsidRPr="0052301F">
              <w:rPr>
                <w:rFonts w:ascii="仿宋" w:eastAsia="仿宋" w:hAnsi="仿宋" w:hint="eastAsia"/>
                <w:sz w:val="24"/>
                <w:u w:val="single" w:color="FFFFFF" w:themeColor="background1"/>
              </w:rPr>
              <w:t>。</w:t>
            </w:r>
          </w:p>
        </w:tc>
        <w:tc>
          <w:tcPr>
            <w:tcW w:w="12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E1B2A" w:rsidRPr="0052301F" w:rsidRDefault="00FE1B2A">
            <w:pPr>
              <w:widowControl/>
              <w:autoSpaceDN w:val="0"/>
              <w:spacing w:line="240" w:lineRule="atLeast"/>
              <w:jc w:val="center"/>
              <w:rPr>
                <w:rFonts w:ascii="仿宋" w:eastAsia="仿宋" w:hAnsi="仿宋"/>
                <w:sz w:val="24"/>
                <w:u w:val="single" w:color="FFFFFF" w:themeColor="background1"/>
              </w:rPr>
            </w:pPr>
          </w:p>
        </w:tc>
      </w:tr>
      <w:tr w:rsidR="00FE1B2A">
        <w:trPr>
          <w:trHeight w:val="926"/>
        </w:trPr>
        <w:tc>
          <w:tcPr>
            <w:tcW w:w="168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rsidR="00FE1B2A" w:rsidRDefault="00ED0890">
            <w:pPr>
              <w:widowControl/>
              <w:autoSpaceDN w:val="0"/>
              <w:spacing w:line="240" w:lineRule="atLeast"/>
              <w:jc w:val="left"/>
              <w:rPr>
                <w:rFonts w:ascii="仿宋" w:eastAsia="仿宋" w:hAnsi="仿宋"/>
                <w:b/>
                <w:sz w:val="24"/>
                <w:u w:val="single" w:color="FFFFFF" w:themeColor="background1"/>
              </w:rPr>
            </w:pPr>
            <w:r>
              <w:rPr>
                <w:rFonts w:ascii="仿宋" w:eastAsia="仿宋" w:hAnsi="仿宋" w:hint="eastAsia"/>
                <w:b/>
                <w:sz w:val="24"/>
                <w:u w:val="single" w:color="FFFFFF" w:themeColor="background1"/>
              </w:rPr>
              <w:t>十一、完成指定任务</w:t>
            </w:r>
          </w:p>
          <w:p w:rsidR="00FE1B2A" w:rsidRDefault="00ED0890">
            <w:pPr>
              <w:widowControl/>
              <w:autoSpaceDN w:val="0"/>
              <w:spacing w:line="240" w:lineRule="atLeast"/>
              <w:jc w:val="center"/>
              <w:rPr>
                <w:rFonts w:ascii="仿宋" w:eastAsia="仿宋" w:hAnsi="仿宋"/>
                <w:b/>
                <w:sz w:val="24"/>
                <w:u w:val="single" w:color="FFFFFF" w:themeColor="background1"/>
              </w:rPr>
            </w:pPr>
            <w:r>
              <w:rPr>
                <w:rFonts w:ascii="仿宋" w:eastAsia="仿宋" w:hAnsi="仿宋" w:hint="eastAsia"/>
                <w:b/>
                <w:sz w:val="24"/>
                <w:u w:val="single" w:color="FFFFFF" w:themeColor="background1"/>
              </w:rPr>
              <w:t>（</w:t>
            </w:r>
            <w:r>
              <w:rPr>
                <w:rFonts w:ascii="仿宋" w:eastAsia="仿宋" w:hAnsi="仿宋" w:hint="eastAsia"/>
                <w:b/>
                <w:sz w:val="24"/>
                <w:u w:val="single" w:color="FFFFFF" w:themeColor="background1"/>
              </w:rPr>
              <w:t>3</w:t>
            </w:r>
            <w:r>
              <w:rPr>
                <w:rFonts w:ascii="仿宋" w:eastAsia="仿宋" w:hAnsi="仿宋" w:hint="eastAsia"/>
                <w:b/>
                <w:sz w:val="24"/>
                <w:u w:val="single" w:color="FFFFFF" w:themeColor="background1"/>
              </w:rPr>
              <w:t>分）</w:t>
            </w:r>
          </w:p>
        </w:tc>
        <w:tc>
          <w:tcPr>
            <w:tcW w:w="1545"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rsidR="00FE1B2A" w:rsidRDefault="00ED0890">
            <w:pPr>
              <w:widowControl/>
              <w:autoSpaceDN w:val="0"/>
              <w:spacing w:line="240" w:lineRule="atLeast"/>
              <w:rPr>
                <w:rFonts w:ascii="仿宋" w:eastAsia="仿宋" w:hAnsi="仿宋"/>
                <w:sz w:val="24"/>
                <w:u w:val="single" w:color="FFFFFF" w:themeColor="background1"/>
              </w:rPr>
            </w:pPr>
            <w:r>
              <w:rPr>
                <w:rFonts w:ascii="仿宋" w:eastAsia="仿宋" w:hAnsi="仿宋" w:hint="eastAsia"/>
                <w:sz w:val="24"/>
                <w:u w:val="single" w:color="FFFFFF" w:themeColor="background1"/>
              </w:rPr>
              <w:t>2</w:t>
            </w:r>
            <w:r>
              <w:rPr>
                <w:rFonts w:ascii="仿宋" w:eastAsia="仿宋" w:hAnsi="仿宋" w:hint="eastAsia"/>
                <w:sz w:val="24"/>
                <w:u w:val="single" w:color="FFFFFF" w:themeColor="background1"/>
              </w:rPr>
              <w:t>8</w:t>
            </w:r>
            <w:r>
              <w:rPr>
                <w:rFonts w:ascii="仿宋" w:eastAsia="仿宋" w:hAnsi="仿宋" w:hint="eastAsia"/>
                <w:sz w:val="24"/>
                <w:u w:val="single" w:color="FFFFFF" w:themeColor="background1"/>
              </w:rPr>
              <w:t>、会务、督查督办、资料报送等</w:t>
            </w:r>
          </w:p>
        </w:tc>
        <w:tc>
          <w:tcPr>
            <w:tcW w:w="114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rsidR="00FE1B2A" w:rsidRDefault="00ED0890">
            <w:pPr>
              <w:widowControl/>
              <w:autoSpaceDN w:val="0"/>
              <w:spacing w:line="240" w:lineRule="atLeast"/>
              <w:jc w:val="center"/>
              <w:rPr>
                <w:rFonts w:ascii="仿宋" w:eastAsia="仿宋" w:hAnsi="仿宋"/>
                <w:b/>
                <w:sz w:val="24"/>
                <w:u w:val="single" w:color="FFFFFF" w:themeColor="background1"/>
              </w:rPr>
            </w:pPr>
            <w:r>
              <w:rPr>
                <w:rFonts w:ascii="仿宋" w:eastAsia="仿宋" w:hAnsi="仿宋" w:hint="eastAsia"/>
                <w:b/>
                <w:sz w:val="24"/>
                <w:u w:val="single" w:color="FFFFFF" w:themeColor="background1"/>
              </w:rPr>
              <w:t>3</w:t>
            </w:r>
          </w:p>
        </w:tc>
        <w:tc>
          <w:tcPr>
            <w:tcW w:w="904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rsidR="00FE1B2A" w:rsidRDefault="00ED0890">
            <w:pPr>
              <w:widowControl/>
              <w:numPr>
                <w:ilvl w:val="0"/>
                <w:numId w:val="24"/>
              </w:numPr>
              <w:autoSpaceDN w:val="0"/>
              <w:spacing w:line="240" w:lineRule="atLeast"/>
              <w:rPr>
                <w:rFonts w:ascii="仿宋" w:eastAsia="仿宋" w:hAnsi="仿宋"/>
                <w:sz w:val="24"/>
                <w:u w:val="single" w:color="FFFFFF" w:themeColor="background1"/>
              </w:rPr>
            </w:pPr>
            <w:r>
              <w:rPr>
                <w:rFonts w:ascii="仿宋" w:eastAsia="仿宋" w:hAnsi="仿宋" w:hint="eastAsia"/>
                <w:sz w:val="24"/>
                <w:u w:val="single" w:color="FFFFFF" w:themeColor="background1"/>
              </w:rPr>
              <w:t>未</w:t>
            </w:r>
            <w:r>
              <w:rPr>
                <w:rFonts w:ascii="仿宋" w:eastAsia="仿宋" w:hAnsi="仿宋" w:hint="eastAsia"/>
                <w:sz w:val="24"/>
                <w:u w:val="single" w:color="FFFFFF" w:themeColor="background1"/>
              </w:rPr>
              <w:t>按要求参加上级安全生产工作会议和安全生产活动；</w:t>
            </w:r>
            <w:r>
              <w:rPr>
                <w:rFonts w:ascii="仿宋" w:eastAsia="仿宋" w:hAnsi="仿宋" w:hint="eastAsia"/>
                <w:b/>
                <w:bCs/>
                <w:sz w:val="24"/>
                <w:u w:val="single" w:color="FFFFFF" w:themeColor="background1"/>
              </w:rPr>
              <w:t>（</w:t>
            </w:r>
            <w:r>
              <w:rPr>
                <w:rFonts w:ascii="仿宋" w:eastAsia="仿宋" w:hAnsi="仿宋" w:hint="eastAsia"/>
                <w:b/>
                <w:bCs/>
                <w:sz w:val="24"/>
                <w:u w:val="single" w:color="FFFFFF" w:themeColor="background1"/>
              </w:rPr>
              <w:t>扣</w:t>
            </w:r>
            <w:r>
              <w:rPr>
                <w:rFonts w:ascii="仿宋" w:eastAsia="仿宋" w:hAnsi="仿宋" w:hint="eastAsia"/>
                <w:b/>
                <w:bCs/>
                <w:sz w:val="24"/>
                <w:u w:val="single" w:color="FFFFFF" w:themeColor="background1"/>
              </w:rPr>
              <w:t>1</w:t>
            </w:r>
            <w:r>
              <w:rPr>
                <w:rFonts w:ascii="仿宋" w:eastAsia="仿宋" w:hAnsi="仿宋" w:hint="eastAsia"/>
                <w:b/>
                <w:bCs/>
                <w:sz w:val="24"/>
                <w:u w:val="single" w:color="FFFFFF" w:themeColor="background1"/>
              </w:rPr>
              <w:t>分</w:t>
            </w:r>
            <w:r>
              <w:rPr>
                <w:rFonts w:ascii="仿宋" w:eastAsia="仿宋" w:hAnsi="仿宋" w:hint="eastAsia"/>
                <w:b/>
                <w:bCs/>
                <w:sz w:val="24"/>
                <w:u w:val="single" w:color="FFFFFF" w:themeColor="background1"/>
              </w:rPr>
              <w:t>）</w:t>
            </w:r>
          </w:p>
          <w:p w:rsidR="00FE1B2A" w:rsidRDefault="00ED0890">
            <w:pPr>
              <w:widowControl/>
              <w:numPr>
                <w:ilvl w:val="0"/>
                <w:numId w:val="24"/>
              </w:numPr>
              <w:autoSpaceDN w:val="0"/>
              <w:spacing w:line="240" w:lineRule="atLeast"/>
              <w:rPr>
                <w:rFonts w:ascii="仿宋" w:eastAsia="仿宋" w:hAnsi="仿宋"/>
                <w:sz w:val="24"/>
                <w:u w:val="single" w:color="FFFFFF" w:themeColor="background1"/>
              </w:rPr>
            </w:pPr>
            <w:r>
              <w:rPr>
                <w:rFonts w:ascii="仿宋" w:eastAsia="仿宋" w:hAnsi="仿宋" w:hint="eastAsia"/>
                <w:sz w:val="24"/>
                <w:u w:val="single" w:color="FFFFFF" w:themeColor="background1"/>
              </w:rPr>
              <w:t>未</w:t>
            </w:r>
            <w:r>
              <w:rPr>
                <w:rFonts w:ascii="仿宋" w:eastAsia="仿宋" w:hAnsi="仿宋" w:hint="eastAsia"/>
                <w:sz w:val="24"/>
                <w:u w:val="single" w:color="FFFFFF" w:themeColor="background1"/>
              </w:rPr>
              <w:t>及时处理和回复上级安全生产工作要求；</w:t>
            </w:r>
            <w:r>
              <w:rPr>
                <w:rFonts w:ascii="仿宋" w:eastAsia="仿宋" w:hAnsi="仿宋" w:hint="eastAsia"/>
                <w:b/>
                <w:bCs/>
                <w:sz w:val="24"/>
                <w:u w:val="single" w:color="FFFFFF" w:themeColor="background1"/>
              </w:rPr>
              <w:t>（</w:t>
            </w:r>
            <w:r>
              <w:rPr>
                <w:rFonts w:ascii="仿宋" w:eastAsia="仿宋" w:hAnsi="仿宋" w:hint="eastAsia"/>
                <w:b/>
                <w:bCs/>
                <w:sz w:val="24"/>
                <w:u w:val="single" w:color="FFFFFF" w:themeColor="background1"/>
              </w:rPr>
              <w:t>扣</w:t>
            </w:r>
            <w:r>
              <w:rPr>
                <w:rFonts w:ascii="仿宋" w:eastAsia="仿宋" w:hAnsi="仿宋" w:hint="eastAsia"/>
                <w:b/>
                <w:bCs/>
                <w:sz w:val="24"/>
                <w:u w:val="single" w:color="FFFFFF" w:themeColor="background1"/>
              </w:rPr>
              <w:t>1</w:t>
            </w:r>
            <w:r>
              <w:rPr>
                <w:rFonts w:ascii="仿宋" w:eastAsia="仿宋" w:hAnsi="仿宋" w:hint="eastAsia"/>
                <w:b/>
                <w:bCs/>
                <w:sz w:val="24"/>
                <w:u w:val="single" w:color="FFFFFF" w:themeColor="background1"/>
              </w:rPr>
              <w:t>分</w:t>
            </w:r>
            <w:r>
              <w:rPr>
                <w:rFonts w:ascii="仿宋" w:eastAsia="仿宋" w:hAnsi="仿宋" w:hint="eastAsia"/>
                <w:b/>
                <w:bCs/>
                <w:sz w:val="24"/>
                <w:u w:val="single" w:color="FFFFFF" w:themeColor="background1"/>
              </w:rPr>
              <w:t>）</w:t>
            </w:r>
          </w:p>
          <w:p w:rsidR="00FE1B2A" w:rsidRDefault="00ED0890">
            <w:pPr>
              <w:widowControl/>
              <w:numPr>
                <w:ilvl w:val="0"/>
                <w:numId w:val="24"/>
              </w:numPr>
              <w:autoSpaceDN w:val="0"/>
              <w:spacing w:line="240" w:lineRule="atLeast"/>
              <w:rPr>
                <w:rFonts w:ascii="仿宋" w:eastAsia="仿宋" w:hAnsi="仿宋"/>
                <w:sz w:val="24"/>
                <w:u w:val="single" w:color="FFFFFF" w:themeColor="background1"/>
              </w:rPr>
            </w:pPr>
            <w:r>
              <w:rPr>
                <w:rFonts w:ascii="仿宋" w:eastAsia="仿宋" w:hAnsi="仿宋" w:hint="eastAsia"/>
                <w:sz w:val="24"/>
                <w:u w:val="single" w:color="FFFFFF" w:themeColor="background1"/>
              </w:rPr>
              <w:t>未</w:t>
            </w:r>
            <w:r>
              <w:rPr>
                <w:rFonts w:ascii="仿宋" w:eastAsia="仿宋" w:hAnsi="仿宋" w:hint="eastAsia"/>
                <w:sz w:val="24"/>
                <w:u w:val="single" w:color="FFFFFF" w:themeColor="background1"/>
              </w:rPr>
              <w:t>及时规范报送安全生产工作信息、数据、工作总结等资料。</w:t>
            </w:r>
            <w:r>
              <w:rPr>
                <w:rFonts w:ascii="仿宋" w:eastAsia="仿宋" w:hAnsi="仿宋" w:hint="eastAsia"/>
                <w:b/>
                <w:bCs/>
                <w:sz w:val="24"/>
                <w:u w:val="single" w:color="FFFFFF" w:themeColor="background1"/>
              </w:rPr>
              <w:t>（</w:t>
            </w:r>
            <w:r>
              <w:rPr>
                <w:rFonts w:ascii="仿宋" w:eastAsia="仿宋" w:hAnsi="仿宋" w:hint="eastAsia"/>
                <w:b/>
                <w:bCs/>
                <w:sz w:val="24"/>
                <w:u w:val="single" w:color="FFFFFF" w:themeColor="background1"/>
              </w:rPr>
              <w:t>扣</w:t>
            </w:r>
            <w:r>
              <w:rPr>
                <w:rFonts w:ascii="仿宋" w:eastAsia="仿宋" w:hAnsi="仿宋" w:hint="eastAsia"/>
                <w:b/>
                <w:bCs/>
                <w:sz w:val="24"/>
                <w:u w:val="single" w:color="FFFFFF" w:themeColor="background1"/>
              </w:rPr>
              <w:t>1</w:t>
            </w:r>
            <w:r>
              <w:rPr>
                <w:rFonts w:ascii="仿宋" w:eastAsia="仿宋" w:hAnsi="仿宋" w:hint="eastAsia"/>
                <w:b/>
                <w:bCs/>
                <w:sz w:val="24"/>
                <w:u w:val="single" w:color="FFFFFF" w:themeColor="background1"/>
              </w:rPr>
              <w:t>分</w:t>
            </w:r>
            <w:r>
              <w:rPr>
                <w:rFonts w:ascii="仿宋" w:eastAsia="仿宋" w:hAnsi="仿宋" w:hint="eastAsia"/>
                <w:b/>
                <w:bCs/>
                <w:sz w:val="24"/>
                <w:u w:val="single" w:color="FFFFFF" w:themeColor="background1"/>
              </w:rPr>
              <w:t>）</w:t>
            </w:r>
          </w:p>
        </w:tc>
        <w:tc>
          <w:tcPr>
            <w:tcW w:w="123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rsidR="00FE1B2A" w:rsidRDefault="00FE1B2A">
            <w:pPr>
              <w:widowControl/>
              <w:autoSpaceDN w:val="0"/>
              <w:spacing w:line="240" w:lineRule="atLeast"/>
              <w:jc w:val="center"/>
              <w:rPr>
                <w:rFonts w:ascii="仿宋" w:eastAsia="仿宋" w:hAnsi="仿宋"/>
                <w:sz w:val="24"/>
                <w:u w:val="single" w:color="FFFFFF" w:themeColor="background1"/>
              </w:rPr>
            </w:pPr>
          </w:p>
        </w:tc>
      </w:tr>
      <w:tr w:rsidR="00FE1B2A">
        <w:trPr>
          <w:trHeight w:val="313"/>
        </w:trPr>
        <w:tc>
          <w:tcPr>
            <w:tcW w:w="1681"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E1B2A" w:rsidRDefault="00ED0890">
            <w:pPr>
              <w:widowControl/>
              <w:autoSpaceDN w:val="0"/>
              <w:spacing w:line="240" w:lineRule="atLeast"/>
              <w:jc w:val="left"/>
              <w:rPr>
                <w:rFonts w:ascii="仿宋" w:eastAsia="仿宋" w:hAnsi="仿宋"/>
                <w:b/>
                <w:sz w:val="24"/>
                <w:u w:val="single" w:color="FFFFFF" w:themeColor="background1"/>
              </w:rPr>
            </w:pPr>
            <w:r>
              <w:rPr>
                <w:rFonts w:ascii="仿宋" w:eastAsia="仿宋" w:hAnsi="仿宋" w:hint="eastAsia"/>
                <w:b/>
                <w:sz w:val="24"/>
                <w:u w:val="single" w:color="FFFFFF" w:themeColor="background1"/>
              </w:rPr>
              <w:t>十二、现场</w:t>
            </w:r>
          </w:p>
          <w:p w:rsidR="00FE1B2A" w:rsidRDefault="00ED0890">
            <w:pPr>
              <w:widowControl/>
              <w:autoSpaceDN w:val="0"/>
              <w:spacing w:line="240" w:lineRule="atLeast"/>
              <w:jc w:val="left"/>
              <w:rPr>
                <w:rFonts w:ascii="仿宋" w:eastAsia="仿宋" w:hAnsi="仿宋"/>
                <w:b/>
                <w:sz w:val="24"/>
                <w:u w:val="single" w:color="FFFFFF" w:themeColor="background1"/>
              </w:rPr>
            </w:pPr>
            <w:r>
              <w:rPr>
                <w:rFonts w:ascii="仿宋" w:eastAsia="仿宋" w:hAnsi="仿宋" w:hint="eastAsia"/>
                <w:b/>
                <w:sz w:val="24"/>
                <w:u w:val="single" w:color="FFFFFF" w:themeColor="background1"/>
              </w:rPr>
              <w:t>考核</w:t>
            </w:r>
          </w:p>
          <w:p w:rsidR="00FE1B2A" w:rsidRDefault="00ED0890">
            <w:pPr>
              <w:widowControl/>
              <w:autoSpaceDN w:val="0"/>
              <w:spacing w:line="240" w:lineRule="atLeast"/>
              <w:jc w:val="center"/>
              <w:rPr>
                <w:rFonts w:ascii="仿宋" w:eastAsia="仿宋" w:hAnsi="仿宋"/>
                <w:b/>
                <w:sz w:val="24"/>
                <w:u w:val="single" w:color="FFFFFF" w:themeColor="background1"/>
              </w:rPr>
            </w:pPr>
            <w:r>
              <w:rPr>
                <w:rFonts w:ascii="仿宋" w:eastAsia="仿宋" w:hAnsi="仿宋" w:hint="eastAsia"/>
                <w:b/>
                <w:sz w:val="24"/>
                <w:u w:val="single" w:color="FFFFFF" w:themeColor="background1"/>
              </w:rPr>
              <w:t>（</w:t>
            </w:r>
            <w:r>
              <w:rPr>
                <w:rFonts w:ascii="仿宋" w:eastAsia="仿宋" w:hAnsi="仿宋" w:hint="eastAsia"/>
                <w:b/>
                <w:sz w:val="24"/>
                <w:u w:val="single" w:color="FFFFFF" w:themeColor="background1"/>
              </w:rPr>
              <w:t>25</w:t>
            </w:r>
            <w:r>
              <w:rPr>
                <w:rFonts w:ascii="仿宋" w:eastAsia="仿宋" w:hAnsi="仿宋" w:hint="eastAsia"/>
                <w:b/>
                <w:sz w:val="24"/>
                <w:u w:val="single" w:color="FFFFFF" w:themeColor="background1"/>
              </w:rPr>
              <w:t>分）</w:t>
            </w:r>
          </w:p>
          <w:p w:rsidR="00FE1B2A" w:rsidRDefault="00FE1B2A">
            <w:pPr>
              <w:jc w:val="center"/>
              <w:rPr>
                <w:u w:val="single" w:color="FFFFFF" w:themeColor="background1"/>
              </w:rPr>
            </w:pPr>
          </w:p>
        </w:tc>
        <w:tc>
          <w:tcPr>
            <w:tcW w:w="1545"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E1B2A" w:rsidRDefault="00ED0890">
            <w:pPr>
              <w:jc w:val="center"/>
              <w:rPr>
                <w:u w:val="single" w:color="FFFFFF" w:themeColor="background1"/>
              </w:rPr>
            </w:pPr>
            <w:r>
              <w:rPr>
                <w:rFonts w:ascii="仿宋" w:eastAsia="仿宋" w:hAnsi="仿宋" w:hint="eastAsia"/>
                <w:sz w:val="24"/>
                <w:u w:val="single" w:color="FFFFFF" w:themeColor="background1"/>
              </w:rPr>
              <w:lastRenderedPageBreak/>
              <w:t>29</w:t>
            </w:r>
            <w:r>
              <w:rPr>
                <w:rFonts w:ascii="仿宋" w:eastAsia="仿宋" w:hAnsi="仿宋" w:hint="eastAsia"/>
                <w:sz w:val="24"/>
                <w:u w:val="single" w:color="FFFFFF" w:themeColor="background1"/>
              </w:rPr>
              <w:t>、消防、燃气、电气、危险化学品、特</w:t>
            </w:r>
            <w:r>
              <w:rPr>
                <w:rFonts w:ascii="仿宋" w:eastAsia="仿宋" w:hAnsi="仿宋" w:hint="eastAsia"/>
                <w:sz w:val="24"/>
                <w:u w:val="single" w:color="FFFFFF" w:themeColor="background1"/>
              </w:rPr>
              <w:lastRenderedPageBreak/>
              <w:t>种设备、职业卫生及其它</w:t>
            </w:r>
            <w:r>
              <w:rPr>
                <w:rFonts w:ascii="仿宋" w:eastAsia="仿宋" w:hAnsi="仿宋" w:hint="eastAsia"/>
                <w:sz w:val="24"/>
                <w:u w:val="single" w:color="FFFFFF" w:themeColor="background1"/>
              </w:rPr>
              <w:t xml:space="preserve"> </w:t>
            </w:r>
          </w:p>
        </w:tc>
        <w:tc>
          <w:tcPr>
            <w:tcW w:w="114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E1B2A" w:rsidRDefault="00ED0890">
            <w:pPr>
              <w:widowControl/>
              <w:autoSpaceDN w:val="0"/>
              <w:spacing w:line="240" w:lineRule="atLeast"/>
              <w:jc w:val="center"/>
              <w:rPr>
                <w:rFonts w:eastAsia="仿宋"/>
                <w:u w:val="single" w:color="FFFFFF" w:themeColor="background1"/>
              </w:rPr>
            </w:pPr>
            <w:r>
              <w:rPr>
                <w:rFonts w:ascii="仿宋" w:eastAsia="仿宋" w:hAnsi="仿宋" w:hint="eastAsia"/>
                <w:b/>
                <w:sz w:val="24"/>
                <w:u w:val="single" w:color="FFFFFF" w:themeColor="background1"/>
              </w:rPr>
              <w:lastRenderedPageBreak/>
              <w:t>25</w:t>
            </w:r>
          </w:p>
        </w:tc>
        <w:tc>
          <w:tcPr>
            <w:tcW w:w="90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E1B2A" w:rsidRDefault="00ED0890">
            <w:pPr>
              <w:spacing w:line="300" w:lineRule="exact"/>
              <w:ind w:firstLineChars="200" w:firstLine="480"/>
              <w:jc w:val="left"/>
              <w:rPr>
                <w:rFonts w:ascii="仿宋" w:eastAsia="仿宋" w:hAnsi="仿宋"/>
                <w:sz w:val="24"/>
                <w:u w:val="single" w:color="FFFFFF" w:themeColor="background1"/>
              </w:rPr>
            </w:pPr>
            <w:r>
              <w:rPr>
                <w:rFonts w:ascii="仿宋" w:eastAsia="仿宋" w:hAnsi="仿宋" w:hint="eastAsia"/>
                <w:sz w:val="24"/>
                <w:u w:val="single" w:color="FFFFFF" w:themeColor="background1"/>
              </w:rPr>
              <w:t>消防安全方面：如存在“三合一”或“二合一”现象的；</w:t>
            </w:r>
            <w:r>
              <w:rPr>
                <w:rFonts w:ascii="仿宋" w:eastAsia="仿宋" w:hAnsi="仿宋" w:hint="eastAsia"/>
                <w:sz w:val="24"/>
                <w:u w:val="single" w:color="FFFFFF" w:themeColor="background1"/>
              </w:rPr>
              <w:t>未执行</w:t>
            </w:r>
            <w:r>
              <w:rPr>
                <w:rFonts w:ascii="仿宋" w:eastAsia="仿宋" w:hAnsi="仿宋" w:hint="eastAsia"/>
                <w:sz w:val="24"/>
                <w:u w:val="single" w:color="FFFFFF" w:themeColor="background1"/>
              </w:rPr>
              <w:t>100%</w:t>
            </w:r>
            <w:r>
              <w:rPr>
                <w:rFonts w:ascii="仿宋" w:eastAsia="仿宋" w:hAnsi="仿宋" w:hint="eastAsia"/>
                <w:sz w:val="24"/>
                <w:u w:val="single" w:color="FFFFFF" w:themeColor="background1"/>
              </w:rPr>
              <w:t>落实“三自主两公开</w:t>
            </w:r>
            <w:proofErr w:type="gramStart"/>
            <w:r>
              <w:rPr>
                <w:rFonts w:ascii="仿宋" w:eastAsia="仿宋" w:hAnsi="仿宋" w:hint="eastAsia"/>
                <w:sz w:val="24"/>
                <w:u w:val="single" w:color="FFFFFF" w:themeColor="background1"/>
              </w:rPr>
              <w:t>一</w:t>
            </w:r>
            <w:proofErr w:type="gramEnd"/>
            <w:r>
              <w:rPr>
                <w:rFonts w:ascii="仿宋" w:eastAsia="仿宋" w:hAnsi="仿宋" w:hint="eastAsia"/>
                <w:sz w:val="24"/>
                <w:u w:val="single" w:color="FFFFFF" w:themeColor="background1"/>
              </w:rPr>
              <w:t>承诺”要求、消防控制室值班操作人员</w:t>
            </w:r>
            <w:r>
              <w:rPr>
                <w:rFonts w:ascii="仿宋" w:eastAsia="仿宋" w:hAnsi="仿宋" w:hint="eastAsia"/>
                <w:sz w:val="24"/>
                <w:u w:val="single" w:color="FFFFFF" w:themeColor="background1"/>
              </w:rPr>
              <w:t>100%</w:t>
            </w:r>
            <w:r>
              <w:rPr>
                <w:rFonts w:ascii="仿宋" w:eastAsia="仿宋" w:hAnsi="仿宋" w:hint="eastAsia"/>
                <w:sz w:val="24"/>
                <w:u w:val="single" w:color="FFFFFF" w:themeColor="background1"/>
              </w:rPr>
              <w:t>持证上岗、场所“三提示”和员工“</w:t>
            </w:r>
            <w:proofErr w:type="gramStart"/>
            <w:r>
              <w:rPr>
                <w:rFonts w:ascii="仿宋" w:eastAsia="仿宋" w:hAnsi="仿宋" w:hint="eastAsia"/>
                <w:sz w:val="24"/>
                <w:u w:val="single" w:color="FFFFFF" w:themeColor="background1"/>
              </w:rPr>
              <w:t>一懂三</w:t>
            </w:r>
            <w:proofErr w:type="gramEnd"/>
            <w:r>
              <w:rPr>
                <w:rFonts w:ascii="仿宋" w:eastAsia="仿宋" w:hAnsi="仿宋" w:hint="eastAsia"/>
                <w:sz w:val="24"/>
                <w:u w:val="single" w:color="FFFFFF" w:themeColor="background1"/>
              </w:rPr>
              <w:t>会”</w:t>
            </w:r>
            <w:r>
              <w:rPr>
                <w:rFonts w:ascii="仿宋" w:eastAsia="仿宋" w:hAnsi="仿宋" w:hint="eastAsia"/>
                <w:sz w:val="24"/>
                <w:u w:val="single" w:color="FFFFFF" w:themeColor="background1"/>
              </w:rPr>
              <w:t>100%</w:t>
            </w:r>
            <w:r>
              <w:rPr>
                <w:rFonts w:ascii="仿宋" w:eastAsia="仿宋" w:hAnsi="仿宋" w:hint="eastAsia"/>
                <w:sz w:val="24"/>
                <w:u w:val="single" w:color="FFFFFF" w:themeColor="background1"/>
              </w:rPr>
              <w:t>知晓率不达标的，每项扣</w:t>
            </w:r>
            <w:r>
              <w:rPr>
                <w:rFonts w:ascii="仿宋" w:eastAsia="仿宋" w:hAnsi="仿宋" w:hint="eastAsia"/>
                <w:sz w:val="24"/>
                <w:u w:val="single" w:color="FFFFFF" w:themeColor="background1"/>
              </w:rPr>
              <w:t>1</w:t>
            </w:r>
            <w:r>
              <w:rPr>
                <w:rFonts w:ascii="仿宋" w:eastAsia="仿宋" w:hAnsi="仿宋" w:hint="eastAsia"/>
                <w:sz w:val="24"/>
                <w:u w:val="single" w:color="FFFFFF" w:themeColor="background1"/>
              </w:rPr>
              <w:t>分；存在电动自行车违规停放充电和占用堵塞疏散通道的、违规采用易燃可燃材料装修装饰、擅自停用消防设施、违规</w:t>
            </w:r>
            <w:r>
              <w:rPr>
                <w:rFonts w:ascii="仿宋" w:eastAsia="仿宋" w:hAnsi="仿宋" w:hint="eastAsia"/>
                <w:sz w:val="24"/>
                <w:u w:val="single" w:color="FFFFFF" w:themeColor="background1"/>
              </w:rPr>
              <w:lastRenderedPageBreak/>
              <w:t>用火用电、无证操作电焊等消防安全隐患的，没处扣</w:t>
            </w:r>
            <w:r>
              <w:rPr>
                <w:rFonts w:ascii="仿宋" w:eastAsia="仿宋" w:hAnsi="仿宋" w:hint="eastAsia"/>
                <w:sz w:val="24"/>
                <w:u w:val="single" w:color="FFFFFF" w:themeColor="background1"/>
              </w:rPr>
              <w:t>0.5</w:t>
            </w:r>
            <w:r>
              <w:rPr>
                <w:rFonts w:ascii="仿宋" w:eastAsia="仿宋" w:hAnsi="仿宋" w:hint="eastAsia"/>
                <w:sz w:val="24"/>
                <w:u w:val="single" w:color="FFFFFF" w:themeColor="background1"/>
              </w:rPr>
              <w:t>分</w:t>
            </w:r>
            <w:r>
              <w:rPr>
                <w:rFonts w:ascii="仿宋" w:eastAsia="仿宋" w:hAnsi="仿宋" w:hint="eastAsia"/>
                <w:sz w:val="24"/>
                <w:u w:val="single" w:color="FFFFFF" w:themeColor="background1"/>
              </w:rPr>
              <w:t>。</w:t>
            </w:r>
          </w:p>
        </w:tc>
        <w:tc>
          <w:tcPr>
            <w:tcW w:w="1233" w:type="dxa"/>
            <w:tcBorders>
              <w:top w:val="single" w:sz="4" w:space="0" w:color="auto"/>
              <w:left w:val="single" w:sz="4" w:space="0" w:color="auto"/>
              <w:bottom w:val="single" w:sz="4" w:space="0" w:color="000000"/>
              <w:right w:val="single" w:sz="4" w:space="0" w:color="auto"/>
            </w:tcBorders>
            <w:tcMar>
              <w:top w:w="0" w:type="dxa"/>
              <w:left w:w="108" w:type="dxa"/>
              <w:bottom w:w="0" w:type="dxa"/>
              <w:right w:w="108" w:type="dxa"/>
            </w:tcMar>
            <w:vAlign w:val="center"/>
          </w:tcPr>
          <w:p w:rsidR="00FE1B2A" w:rsidRDefault="00ED0890">
            <w:pPr>
              <w:widowControl/>
              <w:autoSpaceDN w:val="0"/>
              <w:spacing w:line="240" w:lineRule="atLeast"/>
              <w:ind w:left="360" w:hanging="360"/>
              <w:rPr>
                <w:rFonts w:ascii="仿宋" w:eastAsia="仿宋" w:hAnsi="仿宋"/>
                <w:sz w:val="24"/>
                <w:u w:val="single" w:color="FFFFFF" w:themeColor="background1"/>
              </w:rPr>
            </w:pPr>
            <w:r>
              <w:rPr>
                <w:rFonts w:ascii="仿宋" w:eastAsia="仿宋" w:hAnsi="仿宋" w:hint="eastAsia"/>
                <w:sz w:val="24"/>
                <w:u w:val="single" w:color="FFFFFF" w:themeColor="background1"/>
              </w:rPr>
              <w:lastRenderedPageBreak/>
              <w:t>总计</w:t>
            </w:r>
            <w:r>
              <w:rPr>
                <w:rFonts w:ascii="仿宋" w:eastAsia="仿宋" w:hAnsi="仿宋" w:hint="eastAsia"/>
                <w:sz w:val="24"/>
                <w:u w:val="single" w:color="FFFFFF" w:themeColor="background1"/>
              </w:rPr>
              <w:t>4</w:t>
            </w:r>
          </w:p>
          <w:p w:rsidR="00FE1B2A" w:rsidRDefault="00ED0890">
            <w:pPr>
              <w:widowControl/>
              <w:autoSpaceDN w:val="0"/>
              <w:spacing w:line="240" w:lineRule="atLeast"/>
              <w:ind w:left="360" w:hanging="360"/>
              <w:rPr>
                <w:rFonts w:ascii="仿宋" w:eastAsia="仿宋" w:hAnsi="仿宋"/>
                <w:sz w:val="24"/>
                <w:u w:val="single" w:color="FFFFFF" w:themeColor="background1"/>
              </w:rPr>
            </w:pPr>
            <w:r>
              <w:rPr>
                <w:rFonts w:ascii="仿宋" w:eastAsia="仿宋" w:hAnsi="仿宋" w:hint="eastAsia"/>
                <w:sz w:val="24"/>
                <w:u w:val="single" w:color="FFFFFF" w:themeColor="background1"/>
              </w:rPr>
              <w:t>分，扣</w:t>
            </w:r>
          </w:p>
          <w:p w:rsidR="00FE1B2A" w:rsidRDefault="00ED0890">
            <w:pPr>
              <w:widowControl/>
              <w:autoSpaceDN w:val="0"/>
              <w:spacing w:line="240" w:lineRule="atLeast"/>
              <w:ind w:left="360" w:hanging="360"/>
              <w:rPr>
                <w:rFonts w:ascii="仿宋" w:eastAsia="仿宋" w:hAnsi="仿宋"/>
                <w:sz w:val="24"/>
                <w:u w:val="single" w:color="FFFFFF" w:themeColor="background1"/>
              </w:rPr>
            </w:pPr>
            <w:r>
              <w:rPr>
                <w:rFonts w:ascii="仿宋" w:eastAsia="仿宋" w:hAnsi="仿宋" w:hint="eastAsia"/>
                <w:sz w:val="24"/>
                <w:u w:val="single" w:color="FFFFFF" w:themeColor="background1"/>
              </w:rPr>
              <w:t>完为止</w:t>
            </w:r>
          </w:p>
        </w:tc>
      </w:tr>
      <w:tr w:rsidR="00FE1B2A">
        <w:trPr>
          <w:trHeight w:val="391"/>
        </w:trPr>
        <w:tc>
          <w:tcPr>
            <w:tcW w:w="1681"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E1B2A" w:rsidRPr="0052301F" w:rsidRDefault="00FE1B2A">
            <w:pPr>
              <w:jc w:val="center"/>
              <w:rPr>
                <w:u w:val="single" w:color="FFFFFF" w:themeColor="background1"/>
              </w:rPr>
            </w:pPr>
          </w:p>
        </w:tc>
        <w:tc>
          <w:tcPr>
            <w:tcW w:w="1545" w:type="dxa"/>
            <w:vMerge/>
            <w:tcBorders>
              <w:top w:val="single" w:sz="4" w:space="0" w:color="auto"/>
              <w:left w:val="single" w:sz="4" w:space="0" w:color="auto"/>
              <w:bottom w:val="single" w:sz="4" w:space="0" w:color="auto"/>
              <w:right w:val="single" w:sz="4" w:space="0" w:color="000000"/>
            </w:tcBorders>
            <w:tcMar>
              <w:top w:w="0" w:type="dxa"/>
              <w:left w:w="108" w:type="dxa"/>
              <w:bottom w:w="0" w:type="dxa"/>
              <w:right w:w="108" w:type="dxa"/>
            </w:tcMar>
            <w:vAlign w:val="center"/>
          </w:tcPr>
          <w:p w:rsidR="00FE1B2A" w:rsidRPr="0052301F" w:rsidRDefault="00FE1B2A">
            <w:pPr>
              <w:jc w:val="center"/>
              <w:rPr>
                <w:u w:val="single" w:color="FFFFFF" w:themeColor="background1"/>
              </w:rPr>
            </w:pPr>
          </w:p>
        </w:tc>
        <w:tc>
          <w:tcPr>
            <w:tcW w:w="1140" w:type="dxa"/>
            <w:vMerge/>
            <w:tcBorders>
              <w:top w:val="single" w:sz="4" w:space="0" w:color="auto"/>
              <w:left w:val="single" w:sz="4" w:space="0" w:color="000000"/>
              <w:bottom w:val="single" w:sz="4" w:space="0" w:color="auto"/>
              <w:right w:val="single" w:sz="4" w:space="0" w:color="auto"/>
            </w:tcBorders>
            <w:tcMar>
              <w:top w:w="0" w:type="dxa"/>
              <w:left w:w="108" w:type="dxa"/>
              <w:bottom w:w="0" w:type="dxa"/>
              <w:right w:w="108" w:type="dxa"/>
            </w:tcMar>
            <w:vAlign w:val="center"/>
          </w:tcPr>
          <w:p w:rsidR="00FE1B2A" w:rsidRPr="0052301F" w:rsidRDefault="00FE1B2A">
            <w:pPr>
              <w:autoSpaceDN w:val="0"/>
              <w:spacing w:line="240" w:lineRule="atLeast"/>
              <w:jc w:val="center"/>
              <w:rPr>
                <w:u w:val="single" w:color="FFFFFF" w:themeColor="background1"/>
              </w:rPr>
            </w:pPr>
          </w:p>
        </w:tc>
        <w:tc>
          <w:tcPr>
            <w:tcW w:w="9044" w:type="dxa"/>
            <w:tcBorders>
              <w:top w:val="single" w:sz="4" w:space="0" w:color="auto"/>
              <w:left w:val="single" w:sz="4" w:space="0" w:color="auto"/>
              <w:bottom w:val="single" w:sz="4" w:space="0" w:color="000000"/>
              <w:right w:val="single" w:sz="4" w:space="0" w:color="000000"/>
            </w:tcBorders>
            <w:tcMar>
              <w:top w:w="0" w:type="dxa"/>
              <w:left w:w="108" w:type="dxa"/>
              <w:bottom w:w="0" w:type="dxa"/>
              <w:right w:w="108" w:type="dxa"/>
            </w:tcMar>
            <w:vAlign w:val="center"/>
          </w:tcPr>
          <w:p w:rsidR="00FE1B2A" w:rsidRPr="0052301F" w:rsidRDefault="00ED0890">
            <w:pPr>
              <w:rPr>
                <w:u w:val="single" w:color="FFFFFF" w:themeColor="background1"/>
              </w:rPr>
            </w:pPr>
            <w:r w:rsidRPr="0052301F">
              <w:rPr>
                <w:rFonts w:ascii="仿宋" w:eastAsia="仿宋" w:hAnsi="仿宋" w:hint="eastAsia"/>
                <w:b/>
                <w:bCs/>
                <w:sz w:val="24"/>
                <w:u w:val="single" w:color="FFFFFF" w:themeColor="background1"/>
              </w:rPr>
              <w:t>燃气安全：</w:t>
            </w:r>
          </w:p>
          <w:p w:rsidR="00FE1B2A" w:rsidRPr="0052301F" w:rsidRDefault="00ED0890">
            <w:pPr>
              <w:spacing w:line="300" w:lineRule="exact"/>
              <w:ind w:firstLineChars="200" w:firstLine="480"/>
              <w:jc w:val="left"/>
              <w:rPr>
                <w:rFonts w:ascii="仿宋" w:eastAsia="仿宋" w:hAnsi="仿宋"/>
                <w:sz w:val="24"/>
                <w:u w:val="single" w:color="FFFFFF" w:themeColor="background1"/>
              </w:rPr>
            </w:pPr>
            <w:r w:rsidRPr="0052301F">
              <w:rPr>
                <w:rFonts w:ascii="仿宋" w:eastAsia="仿宋" w:hAnsi="仿宋" w:hint="eastAsia"/>
                <w:sz w:val="24"/>
                <w:u w:val="single" w:color="FFFFFF" w:themeColor="background1"/>
              </w:rPr>
              <w:t>餐饮行业相关的生产经营单位，禁止使用的</w:t>
            </w:r>
            <w:r w:rsidRPr="0052301F">
              <w:rPr>
                <w:rFonts w:ascii="仿宋" w:eastAsia="仿宋" w:hAnsi="仿宋"/>
                <w:sz w:val="24"/>
                <w:u w:val="single" w:color="FFFFFF" w:themeColor="background1"/>
              </w:rPr>
              <w:t>50kg“</w:t>
            </w:r>
            <w:r w:rsidRPr="0052301F">
              <w:rPr>
                <w:rFonts w:ascii="仿宋" w:eastAsia="仿宋" w:hAnsi="仿宋"/>
                <w:sz w:val="24"/>
                <w:u w:val="single" w:color="FFFFFF" w:themeColor="background1"/>
              </w:rPr>
              <w:t>气液双相</w:t>
            </w:r>
            <w:r w:rsidRPr="0052301F">
              <w:rPr>
                <w:rFonts w:ascii="仿宋" w:eastAsia="仿宋" w:hAnsi="仿宋"/>
                <w:sz w:val="24"/>
                <w:u w:val="single" w:color="FFFFFF" w:themeColor="background1"/>
              </w:rPr>
              <w:t>”</w:t>
            </w:r>
            <w:r w:rsidRPr="0052301F">
              <w:rPr>
                <w:rFonts w:ascii="仿宋" w:eastAsia="仿宋" w:hAnsi="仿宋"/>
                <w:sz w:val="24"/>
                <w:u w:val="single" w:color="FFFFFF" w:themeColor="background1"/>
              </w:rPr>
              <w:t>气瓶</w:t>
            </w:r>
            <w:r w:rsidRPr="0052301F">
              <w:rPr>
                <w:rFonts w:ascii="仿宋" w:eastAsia="仿宋" w:hAnsi="仿宋" w:hint="eastAsia"/>
                <w:sz w:val="24"/>
                <w:u w:val="single" w:color="FFFFFF" w:themeColor="background1"/>
              </w:rPr>
              <w:t>，商用瓶装液化石油气调压器出口压力应当为</w:t>
            </w:r>
            <w:r w:rsidRPr="0052301F">
              <w:rPr>
                <w:rFonts w:ascii="仿宋" w:eastAsia="仿宋" w:hAnsi="仿宋"/>
                <w:sz w:val="24"/>
                <w:u w:val="single" w:color="FFFFFF" w:themeColor="background1"/>
              </w:rPr>
              <w:t>2.8kpa</w:t>
            </w:r>
            <w:r w:rsidRPr="0052301F">
              <w:rPr>
                <w:rFonts w:ascii="仿宋" w:eastAsia="仿宋" w:hAnsi="仿宋"/>
                <w:sz w:val="24"/>
                <w:u w:val="single" w:color="FFFFFF" w:themeColor="background1"/>
              </w:rPr>
              <w:t>或</w:t>
            </w:r>
            <w:r w:rsidRPr="0052301F">
              <w:rPr>
                <w:rFonts w:ascii="仿宋" w:eastAsia="仿宋" w:hAnsi="仿宋"/>
                <w:sz w:val="24"/>
                <w:u w:val="single" w:color="FFFFFF" w:themeColor="background1"/>
              </w:rPr>
              <w:t>5.0kpa</w:t>
            </w:r>
            <w:r w:rsidRPr="0052301F">
              <w:rPr>
                <w:rFonts w:ascii="仿宋" w:eastAsia="仿宋" w:hAnsi="仿宋"/>
                <w:sz w:val="24"/>
                <w:u w:val="single" w:color="FFFFFF" w:themeColor="background1"/>
              </w:rPr>
              <w:t>；调压器本体上不得设置可调节旋钮或手轮，</w:t>
            </w:r>
            <w:r w:rsidRPr="0052301F">
              <w:rPr>
                <w:rFonts w:ascii="仿宋" w:eastAsia="仿宋" w:hAnsi="仿宋" w:hint="eastAsia"/>
                <w:sz w:val="24"/>
                <w:u w:val="single" w:color="FFFFFF" w:themeColor="background1"/>
              </w:rPr>
              <w:t>禁止使用不符合国家标准或假冒伪劣的液化石油气瓶，使用燃气的应当安装可燃气体报警装置，并保证其正常使用。存在以下事故隐患的，每处扣</w:t>
            </w:r>
            <w:r w:rsidRPr="0052301F">
              <w:rPr>
                <w:rFonts w:ascii="仿宋" w:eastAsia="仿宋" w:hAnsi="仿宋"/>
                <w:sz w:val="24"/>
                <w:u w:val="single" w:color="FFFFFF" w:themeColor="background1"/>
              </w:rPr>
              <w:t>0.5</w:t>
            </w:r>
            <w:r w:rsidRPr="0052301F">
              <w:rPr>
                <w:rFonts w:ascii="仿宋" w:eastAsia="仿宋" w:hAnsi="仿宋"/>
                <w:sz w:val="24"/>
                <w:u w:val="single" w:color="FFFFFF" w:themeColor="background1"/>
              </w:rPr>
              <w:t>分</w:t>
            </w:r>
          </w:p>
          <w:p w:rsidR="00FE1B2A" w:rsidRPr="0052301F" w:rsidRDefault="00ED0890">
            <w:pPr>
              <w:spacing w:line="300" w:lineRule="exact"/>
              <w:ind w:firstLineChars="200" w:firstLine="480"/>
              <w:jc w:val="left"/>
              <w:rPr>
                <w:rFonts w:ascii="仿宋" w:eastAsia="仿宋" w:hAnsi="仿宋"/>
                <w:sz w:val="24"/>
                <w:u w:val="single" w:color="FFFFFF" w:themeColor="background1"/>
              </w:rPr>
            </w:pPr>
            <w:r w:rsidRPr="0052301F">
              <w:rPr>
                <w:rFonts w:ascii="仿宋" w:eastAsia="仿宋" w:hAnsi="仿宋" w:hint="eastAsia"/>
                <w:sz w:val="24"/>
                <w:u w:val="single" w:color="FFFFFF" w:themeColor="background1"/>
              </w:rPr>
              <w:t>餐饮等非居民燃气用户使用不符合要求的家用可燃气体泄漏报警装置。</w:t>
            </w:r>
          </w:p>
          <w:p w:rsidR="00FE1B2A" w:rsidRPr="0052301F" w:rsidRDefault="00ED0890">
            <w:pPr>
              <w:spacing w:line="300" w:lineRule="exact"/>
              <w:ind w:firstLineChars="200" w:firstLine="480"/>
              <w:jc w:val="left"/>
              <w:rPr>
                <w:rFonts w:ascii="仿宋" w:eastAsia="仿宋" w:hAnsi="仿宋"/>
                <w:sz w:val="24"/>
                <w:u w:val="single" w:color="FFFFFF" w:themeColor="background1"/>
              </w:rPr>
            </w:pPr>
            <w:r w:rsidRPr="0052301F">
              <w:rPr>
                <w:rFonts w:ascii="仿宋" w:eastAsia="仿宋" w:hAnsi="仿宋" w:hint="eastAsia"/>
                <w:sz w:val="24"/>
                <w:u w:val="single" w:color="FFFFFF" w:themeColor="background1"/>
              </w:rPr>
              <w:t>燃气泄漏报警器服役年限超过</w:t>
            </w:r>
            <w:r w:rsidRPr="0052301F">
              <w:rPr>
                <w:rFonts w:ascii="仿宋" w:eastAsia="仿宋" w:hAnsi="仿宋"/>
                <w:sz w:val="24"/>
                <w:u w:val="single" w:color="FFFFFF" w:themeColor="background1"/>
              </w:rPr>
              <w:t>3</w:t>
            </w:r>
            <w:r w:rsidRPr="0052301F">
              <w:rPr>
                <w:rFonts w:ascii="仿宋" w:eastAsia="仿宋" w:hAnsi="仿宋"/>
                <w:sz w:val="24"/>
                <w:u w:val="single" w:color="FFFFFF" w:themeColor="background1"/>
              </w:rPr>
              <w:t>年。</w:t>
            </w:r>
          </w:p>
          <w:p w:rsidR="00FE1B2A" w:rsidRPr="0052301F" w:rsidRDefault="00ED0890">
            <w:pPr>
              <w:spacing w:line="300" w:lineRule="exact"/>
              <w:ind w:firstLineChars="200" w:firstLine="480"/>
              <w:jc w:val="left"/>
              <w:rPr>
                <w:rFonts w:ascii="仿宋" w:eastAsia="仿宋" w:hAnsi="仿宋"/>
                <w:sz w:val="24"/>
                <w:u w:val="single" w:color="FFFFFF" w:themeColor="background1"/>
              </w:rPr>
            </w:pPr>
            <w:r w:rsidRPr="0052301F">
              <w:rPr>
                <w:rFonts w:ascii="仿宋" w:eastAsia="仿宋" w:hAnsi="仿宋" w:hint="eastAsia"/>
                <w:sz w:val="24"/>
                <w:u w:val="single" w:color="FFFFFF" w:themeColor="background1"/>
              </w:rPr>
              <w:t>气体探测器每年没有检定（检查检定记录）。</w:t>
            </w:r>
          </w:p>
          <w:p w:rsidR="00FE1B2A" w:rsidRPr="0052301F" w:rsidRDefault="00ED0890">
            <w:pPr>
              <w:spacing w:line="300" w:lineRule="exact"/>
              <w:ind w:firstLineChars="200" w:firstLine="480"/>
              <w:jc w:val="left"/>
              <w:rPr>
                <w:rFonts w:ascii="仿宋" w:eastAsia="仿宋" w:hAnsi="仿宋"/>
                <w:sz w:val="24"/>
                <w:u w:val="single" w:color="FFFFFF" w:themeColor="background1"/>
              </w:rPr>
            </w:pPr>
            <w:r w:rsidRPr="0052301F">
              <w:rPr>
                <w:rFonts w:ascii="仿宋" w:eastAsia="仿宋" w:hAnsi="仿宋" w:hint="eastAsia"/>
                <w:sz w:val="24"/>
                <w:u w:val="single" w:color="FFFFFF" w:themeColor="background1"/>
              </w:rPr>
              <w:t>泄漏报警器安装位置：管道气具体天花板</w:t>
            </w:r>
            <w:r w:rsidRPr="0052301F">
              <w:rPr>
                <w:rFonts w:ascii="仿宋" w:eastAsia="仿宋" w:hAnsi="仿宋"/>
                <w:sz w:val="24"/>
                <w:u w:val="single" w:color="FFFFFF" w:themeColor="background1"/>
              </w:rPr>
              <w:t>30</w:t>
            </w:r>
            <w:r w:rsidRPr="0052301F">
              <w:rPr>
                <w:rFonts w:ascii="仿宋" w:eastAsia="仿宋" w:hAnsi="仿宋"/>
                <w:sz w:val="24"/>
                <w:u w:val="single" w:color="FFFFFF" w:themeColor="background1"/>
              </w:rPr>
              <w:t>厘米内，瓶装</w:t>
            </w:r>
            <w:proofErr w:type="gramStart"/>
            <w:r w:rsidRPr="0052301F">
              <w:rPr>
                <w:rFonts w:ascii="仿宋" w:eastAsia="仿宋" w:hAnsi="仿宋"/>
                <w:sz w:val="24"/>
                <w:u w:val="single" w:color="FFFFFF" w:themeColor="background1"/>
              </w:rPr>
              <w:t>气距离</w:t>
            </w:r>
            <w:proofErr w:type="gramEnd"/>
            <w:r w:rsidRPr="0052301F">
              <w:rPr>
                <w:rFonts w:ascii="仿宋" w:eastAsia="仿宋" w:hAnsi="仿宋"/>
                <w:sz w:val="24"/>
                <w:u w:val="single" w:color="FFFFFF" w:themeColor="background1"/>
              </w:rPr>
              <w:t>地面</w:t>
            </w:r>
            <w:r w:rsidRPr="0052301F">
              <w:rPr>
                <w:rFonts w:ascii="仿宋" w:eastAsia="仿宋" w:hAnsi="仿宋"/>
                <w:sz w:val="24"/>
                <w:u w:val="single" w:color="FFFFFF" w:themeColor="background1"/>
              </w:rPr>
              <w:t>30</w:t>
            </w:r>
            <w:r w:rsidRPr="0052301F">
              <w:rPr>
                <w:rFonts w:ascii="仿宋" w:eastAsia="仿宋" w:hAnsi="仿宋"/>
                <w:sz w:val="24"/>
                <w:u w:val="single" w:color="FFFFFF" w:themeColor="background1"/>
              </w:rPr>
              <w:t>厘米内。</w:t>
            </w:r>
          </w:p>
          <w:p w:rsidR="00FE1B2A" w:rsidRPr="0052301F" w:rsidRDefault="00ED0890">
            <w:pPr>
              <w:spacing w:line="300" w:lineRule="exact"/>
              <w:ind w:firstLineChars="200" w:firstLine="480"/>
              <w:jc w:val="left"/>
              <w:rPr>
                <w:rFonts w:ascii="仿宋" w:eastAsia="仿宋" w:hAnsi="仿宋"/>
                <w:sz w:val="24"/>
                <w:u w:val="single" w:color="FFFFFF" w:themeColor="background1"/>
              </w:rPr>
            </w:pPr>
            <w:r w:rsidRPr="0052301F">
              <w:rPr>
                <w:rFonts w:ascii="仿宋" w:eastAsia="仿宋" w:hAnsi="仿宋" w:hint="eastAsia"/>
                <w:sz w:val="24"/>
                <w:u w:val="single" w:color="FFFFFF" w:themeColor="background1"/>
              </w:rPr>
              <w:t>使用不符合国家标准或假冒伪劣的调压器【商用调压器产品颜色为桔红色</w:t>
            </w:r>
            <w:r w:rsidRPr="0052301F">
              <w:rPr>
                <w:rFonts w:ascii="仿宋" w:eastAsia="仿宋" w:hAnsi="仿宋"/>
                <w:sz w:val="24"/>
                <w:u w:val="single" w:color="FFFFFF" w:themeColor="background1"/>
              </w:rPr>
              <w:t>,</w:t>
            </w:r>
            <w:r w:rsidRPr="0052301F">
              <w:rPr>
                <w:rFonts w:ascii="仿宋" w:eastAsia="仿宋" w:hAnsi="仿宋"/>
                <w:sz w:val="24"/>
                <w:u w:val="single" w:color="FFFFFF" w:themeColor="background1"/>
              </w:rPr>
              <w:t>明显位置标有</w:t>
            </w:r>
            <w:r w:rsidRPr="0052301F">
              <w:rPr>
                <w:rFonts w:ascii="仿宋" w:eastAsia="仿宋" w:hAnsi="仿宋"/>
                <w:sz w:val="24"/>
                <w:u w:val="single" w:color="FFFFFF" w:themeColor="background1"/>
              </w:rPr>
              <w:t>“</w:t>
            </w:r>
            <w:r w:rsidRPr="0052301F">
              <w:rPr>
                <w:rFonts w:ascii="仿宋" w:eastAsia="仿宋" w:hAnsi="仿宋"/>
                <w:sz w:val="24"/>
                <w:u w:val="single" w:color="FFFFFF" w:themeColor="background1"/>
              </w:rPr>
              <w:t>禁止家用</w:t>
            </w:r>
            <w:r w:rsidRPr="0052301F">
              <w:rPr>
                <w:rFonts w:ascii="仿宋" w:eastAsia="仿宋" w:hAnsi="仿宋"/>
                <w:sz w:val="24"/>
                <w:u w:val="single" w:color="FFFFFF" w:themeColor="background1"/>
              </w:rPr>
              <w:t>”</w:t>
            </w:r>
            <w:r w:rsidRPr="0052301F">
              <w:rPr>
                <w:rFonts w:ascii="仿宋" w:eastAsia="仿宋" w:hAnsi="仿宋"/>
                <w:sz w:val="24"/>
                <w:u w:val="single" w:color="FFFFFF" w:themeColor="background1"/>
              </w:rPr>
              <w:t>字</w:t>
            </w:r>
            <w:r w:rsidRPr="0052301F">
              <w:rPr>
                <w:rFonts w:ascii="仿宋" w:eastAsia="仿宋" w:hAnsi="仿宋"/>
                <w:sz w:val="24"/>
                <w:u w:val="single" w:color="FFFFFF" w:themeColor="background1"/>
              </w:rPr>
              <w:t>样，其中家用（代号</w:t>
            </w:r>
            <w:r w:rsidRPr="0052301F">
              <w:rPr>
                <w:rFonts w:ascii="仿宋" w:eastAsia="仿宋" w:hAnsi="仿宋"/>
                <w:sz w:val="24"/>
                <w:u w:val="single" w:color="FFFFFF" w:themeColor="background1"/>
              </w:rPr>
              <w:t>JYT</w:t>
            </w:r>
            <w:r w:rsidRPr="0052301F">
              <w:rPr>
                <w:rFonts w:ascii="仿宋" w:eastAsia="仿宋" w:hAnsi="仿宋"/>
                <w:sz w:val="24"/>
                <w:u w:val="single" w:color="FFFFFF" w:themeColor="background1"/>
              </w:rPr>
              <w:t>）、商用（代号</w:t>
            </w:r>
            <w:r w:rsidRPr="0052301F">
              <w:rPr>
                <w:rFonts w:ascii="仿宋" w:eastAsia="仿宋" w:hAnsi="仿宋"/>
                <w:sz w:val="24"/>
                <w:u w:val="single" w:color="FFFFFF" w:themeColor="background1"/>
              </w:rPr>
              <w:t>SYT</w:t>
            </w:r>
            <w:r w:rsidRPr="0052301F">
              <w:rPr>
                <w:rFonts w:ascii="仿宋" w:eastAsia="仿宋" w:hAnsi="仿宋"/>
                <w:sz w:val="24"/>
                <w:u w:val="single" w:color="FFFFFF" w:themeColor="background1"/>
              </w:rPr>
              <w:t>桔红色）；产品身上或说明书上标明的出口压力不得大于</w:t>
            </w:r>
            <w:r w:rsidRPr="0052301F">
              <w:rPr>
                <w:rFonts w:ascii="仿宋" w:eastAsia="仿宋" w:hAnsi="仿宋"/>
                <w:sz w:val="24"/>
                <w:u w:val="single" w:color="FFFFFF" w:themeColor="background1"/>
              </w:rPr>
              <w:t>5.0kpa</w:t>
            </w:r>
            <w:r w:rsidRPr="0052301F">
              <w:rPr>
                <w:rFonts w:ascii="仿宋" w:eastAsia="仿宋" w:hAnsi="仿宋"/>
                <w:sz w:val="24"/>
                <w:u w:val="single" w:color="FFFFFF" w:themeColor="background1"/>
              </w:rPr>
              <w:t>；出口连接为双螺纹；调压器压力不可调节】</w:t>
            </w:r>
          </w:p>
          <w:p w:rsidR="00FE1B2A" w:rsidRPr="0052301F" w:rsidRDefault="00ED0890">
            <w:pPr>
              <w:spacing w:line="300" w:lineRule="exact"/>
              <w:ind w:firstLineChars="200" w:firstLine="480"/>
              <w:jc w:val="left"/>
              <w:rPr>
                <w:rFonts w:ascii="仿宋" w:eastAsia="仿宋" w:hAnsi="仿宋"/>
                <w:sz w:val="24"/>
                <w:u w:val="single" w:color="FFFFFF" w:themeColor="background1"/>
              </w:rPr>
            </w:pPr>
            <w:r w:rsidRPr="0052301F">
              <w:rPr>
                <w:rFonts w:ascii="仿宋" w:eastAsia="仿宋" w:hAnsi="仿宋" w:hint="eastAsia"/>
                <w:sz w:val="24"/>
                <w:u w:val="single" w:color="FFFFFF" w:themeColor="background1"/>
              </w:rPr>
              <w:t>使用不符合国家标准或假冒伪劣的连接软管【燃具专用连接软管使用年限不得低于</w:t>
            </w:r>
            <w:r w:rsidRPr="0052301F">
              <w:rPr>
                <w:rFonts w:ascii="仿宋" w:eastAsia="仿宋" w:hAnsi="仿宋"/>
                <w:sz w:val="24"/>
                <w:u w:val="single" w:color="FFFFFF" w:themeColor="background1"/>
              </w:rPr>
              <w:t>8</w:t>
            </w:r>
            <w:r w:rsidRPr="0052301F">
              <w:rPr>
                <w:rFonts w:ascii="仿宋" w:eastAsia="仿宋" w:hAnsi="仿宋"/>
                <w:sz w:val="24"/>
                <w:u w:val="single" w:color="FFFFFF" w:themeColor="background1"/>
              </w:rPr>
              <w:t>年（目前市面上满足条件的有不锈钢波纹软管和金属包覆软管），禁止使用橡胶软管】</w:t>
            </w:r>
          </w:p>
          <w:p w:rsidR="00FE1B2A" w:rsidRPr="0052301F" w:rsidRDefault="00ED0890">
            <w:pPr>
              <w:spacing w:line="300" w:lineRule="exact"/>
              <w:ind w:firstLineChars="200" w:firstLine="480"/>
              <w:jc w:val="left"/>
              <w:rPr>
                <w:rFonts w:ascii="仿宋" w:eastAsia="仿宋" w:hAnsi="仿宋"/>
                <w:sz w:val="24"/>
                <w:u w:val="single" w:color="FFFFFF" w:themeColor="background1"/>
              </w:rPr>
            </w:pPr>
            <w:r w:rsidRPr="0052301F">
              <w:rPr>
                <w:rFonts w:ascii="仿宋" w:eastAsia="仿宋" w:hAnsi="仿宋" w:hint="eastAsia"/>
                <w:sz w:val="24"/>
                <w:u w:val="single" w:color="FFFFFF" w:themeColor="background1"/>
              </w:rPr>
              <w:t>软管与家用燃具连接时，其长度不应超过</w:t>
            </w:r>
            <w:r w:rsidRPr="0052301F">
              <w:rPr>
                <w:rFonts w:ascii="仿宋" w:eastAsia="仿宋" w:hAnsi="仿宋"/>
                <w:sz w:val="24"/>
                <w:u w:val="single" w:color="FFFFFF" w:themeColor="background1"/>
              </w:rPr>
              <w:t>2m</w:t>
            </w:r>
            <w:r w:rsidRPr="0052301F">
              <w:rPr>
                <w:rFonts w:ascii="仿宋" w:eastAsia="仿宋" w:hAnsi="仿宋"/>
                <w:sz w:val="24"/>
                <w:u w:val="single" w:color="FFFFFF" w:themeColor="background1"/>
              </w:rPr>
              <w:t>，并不得有接口。</w:t>
            </w:r>
          </w:p>
          <w:p w:rsidR="00FE1B2A" w:rsidRPr="0052301F" w:rsidRDefault="00ED0890">
            <w:pPr>
              <w:spacing w:line="300" w:lineRule="exact"/>
              <w:ind w:firstLineChars="200" w:firstLine="480"/>
              <w:jc w:val="left"/>
              <w:rPr>
                <w:rFonts w:ascii="仿宋" w:eastAsia="仿宋" w:hAnsi="仿宋"/>
                <w:sz w:val="24"/>
                <w:u w:val="single" w:color="FFFFFF" w:themeColor="background1"/>
              </w:rPr>
            </w:pPr>
            <w:r w:rsidRPr="0052301F">
              <w:rPr>
                <w:rFonts w:ascii="仿宋" w:eastAsia="仿宋" w:hAnsi="仿宋" w:hint="eastAsia"/>
                <w:sz w:val="24"/>
                <w:u w:val="single" w:color="FFFFFF" w:themeColor="background1"/>
              </w:rPr>
              <w:t>软管与管道、燃具的连接处应采用压紧螺帽</w:t>
            </w:r>
            <w:r w:rsidRPr="0052301F">
              <w:rPr>
                <w:rFonts w:ascii="仿宋" w:eastAsia="仿宋" w:hAnsi="仿宋"/>
                <w:sz w:val="24"/>
                <w:u w:val="single" w:color="FFFFFF" w:themeColor="background1"/>
              </w:rPr>
              <w:t>(</w:t>
            </w:r>
            <w:proofErr w:type="gramStart"/>
            <w:r w:rsidRPr="0052301F">
              <w:rPr>
                <w:rFonts w:ascii="仿宋" w:eastAsia="仿宋" w:hAnsi="仿宋"/>
                <w:sz w:val="24"/>
                <w:u w:val="single" w:color="FFFFFF" w:themeColor="background1"/>
              </w:rPr>
              <w:t>锁母</w:t>
            </w:r>
            <w:proofErr w:type="gramEnd"/>
            <w:r w:rsidRPr="0052301F">
              <w:rPr>
                <w:rFonts w:ascii="仿宋" w:eastAsia="仿宋" w:hAnsi="仿宋"/>
                <w:sz w:val="24"/>
                <w:u w:val="single" w:color="FFFFFF" w:themeColor="background1"/>
              </w:rPr>
              <w:t>)</w:t>
            </w:r>
            <w:r w:rsidRPr="0052301F">
              <w:rPr>
                <w:rFonts w:ascii="仿宋" w:eastAsia="仿宋" w:hAnsi="仿宋"/>
                <w:sz w:val="24"/>
                <w:u w:val="single" w:color="FFFFFF" w:themeColor="background1"/>
              </w:rPr>
              <w:t>或管卡</w:t>
            </w:r>
            <w:r w:rsidRPr="0052301F">
              <w:rPr>
                <w:rFonts w:ascii="仿宋" w:eastAsia="仿宋" w:hAnsi="仿宋"/>
                <w:sz w:val="24"/>
                <w:u w:val="single" w:color="FFFFFF" w:themeColor="background1"/>
              </w:rPr>
              <w:t>(</w:t>
            </w:r>
            <w:r w:rsidRPr="0052301F">
              <w:rPr>
                <w:rFonts w:ascii="仿宋" w:eastAsia="仿宋" w:hAnsi="仿宋"/>
                <w:sz w:val="24"/>
                <w:u w:val="single" w:color="FFFFFF" w:themeColor="background1"/>
              </w:rPr>
              <w:t>喉箍</w:t>
            </w:r>
            <w:r w:rsidRPr="0052301F">
              <w:rPr>
                <w:rFonts w:ascii="仿宋" w:eastAsia="仿宋" w:hAnsi="仿宋"/>
                <w:sz w:val="24"/>
                <w:u w:val="single" w:color="FFFFFF" w:themeColor="background1"/>
              </w:rPr>
              <w:t>)</w:t>
            </w:r>
            <w:r w:rsidRPr="0052301F">
              <w:rPr>
                <w:rFonts w:ascii="仿宋" w:eastAsia="仿宋" w:hAnsi="仿宋"/>
                <w:sz w:val="24"/>
                <w:u w:val="single" w:color="FFFFFF" w:themeColor="background1"/>
              </w:rPr>
              <w:t>固定。在软管的上游与硬管的连接处应设阀门。</w:t>
            </w:r>
          </w:p>
          <w:p w:rsidR="00FE1B2A" w:rsidRPr="0052301F" w:rsidRDefault="00ED0890">
            <w:pPr>
              <w:spacing w:line="300" w:lineRule="exact"/>
              <w:ind w:firstLineChars="200" w:firstLine="480"/>
              <w:jc w:val="left"/>
              <w:rPr>
                <w:rFonts w:ascii="仿宋" w:eastAsia="仿宋" w:hAnsi="仿宋"/>
                <w:sz w:val="24"/>
                <w:u w:val="single" w:color="FFFFFF" w:themeColor="background1"/>
              </w:rPr>
            </w:pPr>
            <w:r w:rsidRPr="0052301F">
              <w:rPr>
                <w:rFonts w:ascii="仿宋" w:eastAsia="仿宋" w:hAnsi="仿宋" w:hint="eastAsia"/>
                <w:sz w:val="24"/>
                <w:u w:val="single" w:color="FFFFFF" w:themeColor="background1"/>
              </w:rPr>
              <w:t>橡胶软管不得穿墙、顶棚、地面、窗和门。</w:t>
            </w:r>
          </w:p>
          <w:p w:rsidR="00FE1B2A" w:rsidRPr="0052301F" w:rsidRDefault="00ED0890">
            <w:pPr>
              <w:spacing w:line="300" w:lineRule="exact"/>
              <w:ind w:firstLineChars="200" w:firstLine="480"/>
              <w:jc w:val="left"/>
              <w:rPr>
                <w:rFonts w:ascii="仿宋" w:eastAsia="仿宋" w:hAnsi="仿宋"/>
                <w:sz w:val="24"/>
                <w:u w:val="single" w:color="FFFFFF" w:themeColor="background1"/>
              </w:rPr>
            </w:pPr>
            <w:r w:rsidRPr="0052301F">
              <w:rPr>
                <w:rFonts w:ascii="仿宋" w:eastAsia="仿宋" w:hAnsi="仿宋" w:hint="eastAsia"/>
                <w:sz w:val="24"/>
                <w:u w:val="single" w:color="FFFFFF" w:themeColor="background1"/>
              </w:rPr>
              <w:t>燃气立管宜</w:t>
            </w:r>
            <w:r w:rsidRPr="0052301F">
              <w:rPr>
                <w:rFonts w:ascii="仿宋" w:eastAsia="仿宋" w:hAnsi="仿宋" w:hint="eastAsia"/>
                <w:sz w:val="24"/>
                <w:u w:val="single" w:color="FFFFFF" w:themeColor="background1"/>
              </w:rPr>
              <w:t>明设，当设在便于安装和检修的管道竖井内时，燃气立管可与空气、惰性气体、上下水、热力管道等设在一个公用竖井内，但不得与电线、电气设备或氧气管、进风管、回风管、排气管、排烟管、垃圾道等共用一个竖井。</w:t>
            </w:r>
          </w:p>
          <w:p w:rsidR="00FE1B2A" w:rsidRPr="0052301F" w:rsidRDefault="00ED0890">
            <w:pPr>
              <w:spacing w:line="300" w:lineRule="exact"/>
              <w:ind w:firstLineChars="200" w:firstLine="480"/>
              <w:jc w:val="left"/>
              <w:rPr>
                <w:rFonts w:ascii="仿宋" w:eastAsia="仿宋" w:hAnsi="仿宋"/>
                <w:sz w:val="24"/>
                <w:u w:val="single" w:color="FFFFFF" w:themeColor="background1"/>
              </w:rPr>
            </w:pPr>
            <w:r w:rsidRPr="0052301F">
              <w:rPr>
                <w:rFonts w:ascii="仿宋" w:eastAsia="仿宋" w:hAnsi="仿宋" w:hint="eastAsia"/>
                <w:sz w:val="24"/>
                <w:u w:val="single" w:color="FFFFFF" w:themeColor="background1"/>
              </w:rPr>
              <w:t>连接软管严禁私接“三通”。</w:t>
            </w:r>
          </w:p>
          <w:p w:rsidR="00FE1B2A" w:rsidRPr="0052301F" w:rsidRDefault="00ED0890">
            <w:pPr>
              <w:spacing w:line="300" w:lineRule="exact"/>
              <w:ind w:firstLineChars="200" w:firstLine="480"/>
              <w:jc w:val="left"/>
              <w:rPr>
                <w:rFonts w:ascii="仿宋" w:eastAsia="仿宋" w:hAnsi="仿宋"/>
                <w:sz w:val="24"/>
                <w:u w:val="single" w:color="FFFFFF" w:themeColor="background1"/>
              </w:rPr>
            </w:pPr>
            <w:proofErr w:type="gramStart"/>
            <w:r w:rsidRPr="0052301F">
              <w:rPr>
                <w:rFonts w:ascii="仿宋" w:eastAsia="仿宋" w:hAnsi="仿宋" w:hint="eastAsia"/>
                <w:sz w:val="24"/>
                <w:u w:val="single" w:color="FFFFFF" w:themeColor="background1"/>
              </w:rPr>
              <w:lastRenderedPageBreak/>
              <w:t>严禁瓶管混用</w:t>
            </w:r>
            <w:proofErr w:type="gramEnd"/>
            <w:r w:rsidRPr="0052301F">
              <w:rPr>
                <w:rFonts w:ascii="仿宋" w:eastAsia="仿宋" w:hAnsi="仿宋" w:hint="eastAsia"/>
                <w:sz w:val="24"/>
                <w:u w:val="single" w:color="FFFFFF" w:themeColor="background1"/>
              </w:rPr>
              <w:t>【同一用气场所已开通使用管道气的用户，严禁使用或存放瓶装气，即同一用气场所仅可使用管道气或者瓶装气。此类隐患存在不易辨识泄漏点、误操作、连锁爆炸等风险】</w:t>
            </w:r>
          </w:p>
          <w:p w:rsidR="00FE1B2A" w:rsidRPr="0052301F" w:rsidRDefault="00ED0890">
            <w:pPr>
              <w:spacing w:line="300" w:lineRule="exact"/>
              <w:ind w:firstLineChars="200" w:firstLine="480"/>
              <w:jc w:val="left"/>
              <w:rPr>
                <w:rFonts w:ascii="仿宋" w:eastAsia="仿宋" w:hAnsi="仿宋"/>
                <w:sz w:val="24"/>
                <w:u w:val="single" w:color="FFFFFF" w:themeColor="background1"/>
              </w:rPr>
            </w:pPr>
            <w:r w:rsidRPr="0052301F">
              <w:rPr>
                <w:rFonts w:ascii="仿宋" w:eastAsia="仿宋" w:hAnsi="仿宋" w:hint="eastAsia"/>
                <w:sz w:val="24"/>
                <w:u w:val="single" w:color="FFFFFF" w:themeColor="background1"/>
              </w:rPr>
              <w:t>使用不符合国家标准或假冒伪劣的灶具【燃气灶具应当带有熄火保护装置；灶具应当有中文标明的产品名称、生产企业和地址、产品执行标</w:t>
            </w:r>
            <w:r w:rsidRPr="0052301F">
              <w:rPr>
                <w:rFonts w:ascii="仿宋" w:eastAsia="仿宋" w:hAnsi="仿宋" w:hint="eastAsia"/>
                <w:sz w:val="24"/>
                <w:u w:val="single" w:color="FFFFFF" w:themeColor="background1"/>
              </w:rPr>
              <w:t>准、产品质量检验合格证明、判废年限等信息】</w:t>
            </w:r>
          </w:p>
          <w:p w:rsidR="00FE1B2A" w:rsidRPr="0052301F" w:rsidRDefault="00ED0890">
            <w:pPr>
              <w:spacing w:line="300" w:lineRule="exact"/>
              <w:ind w:firstLineChars="200" w:firstLine="480"/>
              <w:jc w:val="left"/>
              <w:rPr>
                <w:rFonts w:ascii="仿宋" w:eastAsia="仿宋" w:hAnsi="仿宋"/>
                <w:sz w:val="24"/>
                <w:u w:val="single" w:color="FFFFFF" w:themeColor="background1"/>
              </w:rPr>
            </w:pPr>
            <w:r w:rsidRPr="0052301F">
              <w:rPr>
                <w:rFonts w:ascii="仿宋" w:eastAsia="仿宋" w:hAnsi="仿宋" w:hint="eastAsia"/>
                <w:sz w:val="24"/>
                <w:u w:val="single" w:color="FFFFFF" w:themeColor="background1"/>
              </w:rPr>
              <w:t>要求使用合格灶具名牌【灶具应当有中文标明的产品名称、生产企业和地址、产品执行标准、产品质量检验合格证明、判废年限等信息】</w:t>
            </w:r>
          </w:p>
          <w:p w:rsidR="00FE1B2A" w:rsidRPr="0052301F" w:rsidRDefault="00ED0890">
            <w:pPr>
              <w:spacing w:line="300" w:lineRule="exact"/>
              <w:ind w:firstLineChars="200" w:firstLine="480"/>
              <w:jc w:val="left"/>
              <w:rPr>
                <w:rFonts w:ascii="仿宋" w:eastAsia="仿宋" w:hAnsi="仿宋"/>
                <w:sz w:val="24"/>
                <w:u w:val="single" w:color="FFFFFF" w:themeColor="background1"/>
              </w:rPr>
            </w:pPr>
            <w:r w:rsidRPr="0052301F">
              <w:rPr>
                <w:rFonts w:ascii="仿宋" w:eastAsia="仿宋" w:hAnsi="仿宋" w:hint="eastAsia"/>
                <w:sz w:val="24"/>
                <w:u w:val="single" w:color="FFFFFF" w:themeColor="background1"/>
              </w:rPr>
              <w:t>存放气瓶总重量超过</w:t>
            </w:r>
            <w:r w:rsidRPr="0052301F">
              <w:rPr>
                <w:rFonts w:ascii="仿宋" w:eastAsia="仿宋" w:hAnsi="仿宋"/>
                <w:sz w:val="24"/>
                <w:u w:val="single" w:color="FFFFFF" w:themeColor="background1"/>
              </w:rPr>
              <w:t>100kg</w:t>
            </w:r>
            <w:r w:rsidRPr="0052301F">
              <w:rPr>
                <w:rFonts w:ascii="仿宋" w:eastAsia="仿宋" w:hAnsi="仿宋"/>
                <w:sz w:val="24"/>
                <w:u w:val="single" w:color="FFFFFF" w:themeColor="background1"/>
              </w:rPr>
              <w:t>但未设置专用气瓶间【存瓶总重量超过</w:t>
            </w:r>
            <w:r w:rsidRPr="0052301F">
              <w:rPr>
                <w:rFonts w:ascii="仿宋" w:eastAsia="仿宋" w:hAnsi="仿宋"/>
                <w:sz w:val="24"/>
                <w:u w:val="single" w:color="FFFFFF" w:themeColor="background1"/>
              </w:rPr>
              <w:t> 100 </w:t>
            </w:r>
            <w:r w:rsidRPr="0052301F">
              <w:rPr>
                <w:rFonts w:ascii="仿宋" w:eastAsia="仿宋" w:hAnsi="仿宋"/>
                <w:sz w:val="24"/>
                <w:u w:val="single" w:color="FFFFFF" w:themeColor="background1"/>
              </w:rPr>
              <w:t>千克</w:t>
            </w:r>
            <w:r w:rsidRPr="0052301F">
              <w:rPr>
                <w:rFonts w:ascii="仿宋" w:eastAsia="仿宋" w:hAnsi="仿宋"/>
                <w:sz w:val="24"/>
                <w:u w:val="single" w:color="FFFFFF" w:themeColor="background1"/>
              </w:rPr>
              <w:t> </w:t>
            </w:r>
            <w:r w:rsidRPr="0052301F">
              <w:rPr>
                <w:rFonts w:ascii="仿宋" w:eastAsia="仿宋" w:hAnsi="仿宋"/>
                <w:sz w:val="24"/>
                <w:u w:val="single" w:color="FFFFFF" w:themeColor="background1"/>
              </w:rPr>
              <w:t>（折合</w:t>
            </w:r>
            <w:r w:rsidRPr="0052301F">
              <w:rPr>
                <w:rFonts w:ascii="仿宋" w:eastAsia="仿宋" w:hAnsi="仿宋"/>
                <w:sz w:val="24"/>
                <w:u w:val="single" w:color="FFFFFF" w:themeColor="background1"/>
              </w:rPr>
              <w:t>2</w:t>
            </w:r>
            <w:r w:rsidRPr="0052301F">
              <w:rPr>
                <w:rFonts w:ascii="仿宋" w:eastAsia="仿宋" w:hAnsi="仿宋"/>
                <w:sz w:val="24"/>
                <w:u w:val="single" w:color="FFFFFF" w:themeColor="background1"/>
              </w:rPr>
              <w:t>只</w:t>
            </w:r>
            <w:r w:rsidRPr="0052301F">
              <w:rPr>
                <w:rFonts w:ascii="仿宋" w:eastAsia="仿宋" w:hAnsi="仿宋"/>
                <w:sz w:val="24"/>
                <w:u w:val="single" w:color="FFFFFF" w:themeColor="background1"/>
              </w:rPr>
              <w:t>50 </w:t>
            </w:r>
            <w:r w:rsidRPr="0052301F">
              <w:rPr>
                <w:rFonts w:ascii="仿宋" w:eastAsia="仿宋" w:hAnsi="仿宋"/>
                <w:sz w:val="24"/>
                <w:u w:val="single" w:color="FFFFFF" w:themeColor="background1"/>
              </w:rPr>
              <w:t>千克或</w:t>
            </w:r>
            <w:r w:rsidRPr="0052301F">
              <w:rPr>
                <w:rFonts w:ascii="仿宋" w:eastAsia="仿宋" w:hAnsi="仿宋"/>
                <w:sz w:val="24"/>
                <w:u w:val="single" w:color="FFFFFF" w:themeColor="background1"/>
              </w:rPr>
              <w:t>7</w:t>
            </w:r>
            <w:r w:rsidRPr="0052301F">
              <w:rPr>
                <w:rFonts w:ascii="仿宋" w:eastAsia="仿宋" w:hAnsi="仿宋"/>
                <w:sz w:val="24"/>
                <w:u w:val="single" w:color="FFFFFF" w:themeColor="background1"/>
              </w:rPr>
              <w:t>只</w:t>
            </w:r>
            <w:r w:rsidRPr="0052301F">
              <w:rPr>
                <w:rFonts w:ascii="仿宋" w:eastAsia="仿宋" w:hAnsi="仿宋"/>
                <w:sz w:val="24"/>
                <w:u w:val="single" w:color="FFFFFF" w:themeColor="background1"/>
              </w:rPr>
              <w:t> 15 </w:t>
            </w:r>
            <w:r w:rsidRPr="0052301F">
              <w:rPr>
                <w:rFonts w:ascii="仿宋" w:eastAsia="仿宋" w:hAnsi="仿宋"/>
                <w:sz w:val="24"/>
                <w:u w:val="single" w:color="FFFFFF" w:themeColor="background1"/>
              </w:rPr>
              <w:t>千克气瓶）时，应设置专用气瓶间。存瓶总重量小于</w:t>
            </w:r>
            <w:r w:rsidRPr="0052301F">
              <w:rPr>
                <w:rFonts w:ascii="仿宋" w:eastAsia="仿宋" w:hAnsi="仿宋"/>
                <w:sz w:val="24"/>
                <w:u w:val="single" w:color="FFFFFF" w:themeColor="background1"/>
              </w:rPr>
              <w:t> 420 </w:t>
            </w:r>
            <w:r w:rsidRPr="0052301F">
              <w:rPr>
                <w:rFonts w:ascii="仿宋" w:eastAsia="仿宋" w:hAnsi="仿宋"/>
                <w:sz w:val="24"/>
                <w:u w:val="single" w:color="FFFFFF" w:themeColor="background1"/>
              </w:rPr>
              <w:t>千克</w:t>
            </w:r>
            <w:r w:rsidRPr="0052301F">
              <w:rPr>
                <w:rFonts w:ascii="仿宋" w:eastAsia="仿宋" w:hAnsi="仿宋"/>
                <w:sz w:val="24"/>
                <w:u w:val="single" w:color="FFFFFF" w:themeColor="background1"/>
              </w:rPr>
              <w:t> </w:t>
            </w:r>
            <w:r w:rsidRPr="0052301F">
              <w:rPr>
                <w:rFonts w:ascii="仿宋" w:eastAsia="仿宋" w:hAnsi="仿宋"/>
                <w:sz w:val="24"/>
                <w:u w:val="single" w:color="FFFFFF" w:themeColor="background1"/>
              </w:rPr>
              <w:t>时，气瓶间可设置在与用气建筑相邻的单层专用房间内。存瓶总量大于</w:t>
            </w:r>
            <w:r w:rsidRPr="0052301F">
              <w:rPr>
                <w:rFonts w:ascii="仿宋" w:eastAsia="仿宋" w:hAnsi="仿宋"/>
                <w:sz w:val="24"/>
                <w:u w:val="single" w:color="FFFFFF" w:themeColor="background1"/>
              </w:rPr>
              <w:t> 420 </w:t>
            </w:r>
            <w:r w:rsidRPr="0052301F">
              <w:rPr>
                <w:rFonts w:ascii="仿宋" w:eastAsia="仿宋" w:hAnsi="仿宋"/>
                <w:sz w:val="24"/>
                <w:u w:val="single" w:color="FFFFFF" w:themeColor="background1"/>
              </w:rPr>
              <w:t>千克或采用强制气化时，气瓶间应与其他民用建筑间距不小于</w:t>
            </w:r>
            <w:r w:rsidRPr="0052301F">
              <w:rPr>
                <w:rFonts w:ascii="仿宋" w:eastAsia="仿宋" w:hAnsi="仿宋"/>
                <w:sz w:val="24"/>
                <w:u w:val="single" w:color="FFFFFF" w:themeColor="background1"/>
              </w:rPr>
              <w:t> 10 </w:t>
            </w:r>
            <w:r w:rsidRPr="0052301F">
              <w:rPr>
                <w:rFonts w:ascii="仿宋" w:eastAsia="仿宋" w:hAnsi="仿宋"/>
                <w:sz w:val="24"/>
                <w:u w:val="single" w:color="FFFFFF" w:themeColor="background1"/>
              </w:rPr>
              <w:t>米</w:t>
            </w:r>
            <w:r w:rsidRPr="0052301F">
              <w:rPr>
                <w:rFonts w:ascii="仿宋" w:eastAsia="仿宋" w:hAnsi="仿宋"/>
                <w:sz w:val="24"/>
                <w:u w:val="single" w:color="FFFFFF" w:themeColor="background1"/>
              </w:rPr>
              <w:t> </w:t>
            </w:r>
            <w:r w:rsidRPr="0052301F">
              <w:rPr>
                <w:rFonts w:ascii="仿宋" w:eastAsia="仿宋" w:hAnsi="仿宋"/>
                <w:sz w:val="24"/>
                <w:u w:val="single" w:color="FFFFFF" w:themeColor="background1"/>
              </w:rPr>
              <w:t>的独立建筑。气瓶间高度应不低于</w:t>
            </w:r>
            <w:r w:rsidRPr="0052301F">
              <w:rPr>
                <w:rFonts w:ascii="仿宋" w:eastAsia="仿宋" w:hAnsi="仿宋"/>
                <w:sz w:val="24"/>
                <w:u w:val="single" w:color="FFFFFF" w:themeColor="background1"/>
              </w:rPr>
              <w:t> 2</w:t>
            </w:r>
            <w:r w:rsidRPr="0052301F">
              <w:rPr>
                <w:rFonts w:ascii="仿宋" w:eastAsia="仿宋" w:hAnsi="仿宋"/>
                <w:sz w:val="24"/>
                <w:u w:val="single" w:color="FFFFFF" w:themeColor="background1"/>
              </w:rPr>
              <w:t>.2 </w:t>
            </w:r>
            <w:r w:rsidRPr="0052301F">
              <w:rPr>
                <w:rFonts w:ascii="仿宋" w:eastAsia="仿宋" w:hAnsi="仿宋"/>
                <w:sz w:val="24"/>
                <w:u w:val="single" w:color="FFFFFF" w:themeColor="background1"/>
              </w:rPr>
              <w:t>米</w:t>
            </w:r>
            <w:r w:rsidRPr="0052301F">
              <w:rPr>
                <w:rFonts w:ascii="仿宋" w:eastAsia="仿宋" w:hAnsi="仿宋"/>
                <w:sz w:val="24"/>
                <w:u w:val="single" w:color="FFFFFF" w:themeColor="background1"/>
              </w:rPr>
              <w:t> </w:t>
            </w:r>
            <w:r w:rsidRPr="0052301F">
              <w:rPr>
                <w:rFonts w:ascii="仿宋" w:eastAsia="仿宋" w:hAnsi="仿宋"/>
                <w:sz w:val="24"/>
                <w:u w:val="single" w:color="FFFFFF" w:themeColor="background1"/>
              </w:rPr>
              <w:t>，通风良好，内部须加装泄漏报警装置，且不得有地漏及其他地下构筑物；外部应当设置明显的安全警示标志；应当使用防爆型照明等电气设备，电器开关设置在室外】</w:t>
            </w:r>
          </w:p>
        </w:tc>
        <w:tc>
          <w:tcPr>
            <w:tcW w:w="123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rsidR="00FE1B2A" w:rsidRPr="0052301F" w:rsidRDefault="00ED0890">
            <w:pPr>
              <w:widowControl/>
              <w:autoSpaceDN w:val="0"/>
              <w:spacing w:line="240" w:lineRule="atLeast"/>
              <w:jc w:val="center"/>
              <w:rPr>
                <w:u w:val="single" w:color="FFFFFF" w:themeColor="background1"/>
              </w:rPr>
            </w:pPr>
            <w:r w:rsidRPr="0052301F">
              <w:rPr>
                <w:rFonts w:ascii="仿宋" w:eastAsia="仿宋" w:hAnsi="仿宋" w:hint="eastAsia"/>
                <w:sz w:val="24"/>
                <w:u w:val="single" w:color="FFFFFF" w:themeColor="background1"/>
              </w:rPr>
              <w:lastRenderedPageBreak/>
              <w:t>总计</w:t>
            </w:r>
            <w:r w:rsidRPr="0052301F">
              <w:rPr>
                <w:rFonts w:ascii="仿宋" w:eastAsia="仿宋" w:hAnsi="仿宋"/>
                <w:sz w:val="24"/>
                <w:u w:val="single" w:color="FFFFFF" w:themeColor="background1"/>
              </w:rPr>
              <w:t>4</w:t>
            </w:r>
            <w:r w:rsidRPr="0052301F">
              <w:rPr>
                <w:rFonts w:ascii="仿宋" w:eastAsia="仿宋" w:hAnsi="仿宋"/>
                <w:sz w:val="24"/>
                <w:u w:val="single" w:color="FFFFFF" w:themeColor="background1"/>
              </w:rPr>
              <w:t>分，扣完为止</w:t>
            </w:r>
          </w:p>
        </w:tc>
      </w:tr>
      <w:tr w:rsidR="00FE1B2A">
        <w:trPr>
          <w:trHeight w:val="90"/>
        </w:trPr>
        <w:tc>
          <w:tcPr>
            <w:tcW w:w="1681"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E1B2A" w:rsidRPr="0052301F" w:rsidRDefault="00FE1B2A">
            <w:pPr>
              <w:jc w:val="center"/>
              <w:rPr>
                <w:u w:val="single" w:color="FFFFFF" w:themeColor="background1"/>
              </w:rPr>
            </w:pPr>
          </w:p>
        </w:tc>
        <w:tc>
          <w:tcPr>
            <w:tcW w:w="1545" w:type="dxa"/>
            <w:vMerge/>
            <w:tcBorders>
              <w:top w:val="single" w:sz="4" w:space="0" w:color="auto"/>
              <w:left w:val="single" w:sz="4" w:space="0" w:color="auto"/>
              <w:bottom w:val="single" w:sz="4" w:space="0" w:color="auto"/>
              <w:right w:val="single" w:sz="4" w:space="0" w:color="000000"/>
            </w:tcBorders>
            <w:tcMar>
              <w:top w:w="0" w:type="dxa"/>
              <w:left w:w="108" w:type="dxa"/>
              <w:bottom w:w="0" w:type="dxa"/>
              <w:right w:w="108" w:type="dxa"/>
            </w:tcMar>
            <w:vAlign w:val="center"/>
          </w:tcPr>
          <w:p w:rsidR="00FE1B2A" w:rsidRPr="0052301F" w:rsidRDefault="00FE1B2A">
            <w:pPr>
              <w:jc w:val="center"/>
              <w:rPr>
                <w:u w:val="single" w:color="FFFFFF" w:themeColor="background1"/>
              </w:rPr>
            </w:pPr>
          </w:p>
        </w:tc>
        <w:tc>
          <w:tcPr>
            <w:tcW w:w="1140" w:type="dxa"/>
            <w:vMerge/>
            <w:tcBorders>
              <w:top w:val="single" w:sz="4" w:space="0" w:color="auto"/>
              <w:left w:val="single" w:sz="4" w:space="0" w:color="000000"/>
              <w:bottom w:val="single" w:sz="4" w:space="0" w:color="auto"/>
              <w:right w:val="single" w:sz="4" w:space="0" w:color="auto"/>
            </w:tcBorders>
            <w:tcMar>
              <w:top w:w="0" w:type="dxa"/>
              <w:left w:w="108" w:type="dxa"/>
              <w:bottom w:w="0" w:type="dxa"/>
              <w:right w:w="108" w:type="dxa"/>
            </w:tcMar>
            <w:vAlign w:val="center"/>
          </w:tcPr>
          <w:p w:rsidR="00FE1B2A" w:rsidRPr="0052301F" w:rsidRDefault="00FE1B2A">
            <w:pPr>
              <w:autoSpaceDN w:val="0"/>
              <w:spacing w:line="240" w:lineRule="atLeast"/>
              <w:jc w:val="center"/>
              <w:rPr>
                <w:u w:val="single" w:color="FFFFFF" w:themeColor="background1"/>
              </w:rPr>
            </w:pPr>
          </w:p>
        </w:tc>
        <w:tc>
          <w:tcPr>
            <w:tcW w:w="9044" w:type="dxa"/>
            <w:tcBorders>
              <w:top w:val="single" w:sz="4" w:space="0" w:color="auto"/>
              <w:left w:val="single" w:sz="4" w:space="0" w:color="auto"/>
              <w:bottom w:val="single" w:sz="4" w:space="0" w:color="000000"/>
              <w:right w:val="single" w:sz="4" w:space="0" w:color="000000"/>
            </w:tcBorders>
            <w:tcMar>
              <w:top w:w="0" w:type="dxa"/>
              <w:left w:w="108" w:type="dxa"/>
              <w:bottom w:w="0" w:type="dxa"/>
              <w:right w:w="108" w:type="dxa"/>
            </w:tcMar>
            <w:vAlign w:val="center"/>
          </w:tcPr>
          <w:p w:rsidR="00FE1B2A" w:rsidRPr="0052301F" w:rsidRDefault="00ED0890">
            <w:pPr>
              <w:spacing w:line="300" w:lineRule="exact"/>
              <w:ind w:firstLineChars="200" w:firstLine="480"/>
              <w:jc w:val="left"/>
              <w:rPr>
                <w:rFonts w:ascii="仿宋" w:eastAsia="仿宋" w:hAnsi="仿宋"/>
                <w:sz w:val="24"/>
                <w:u w:val="single" w:color="FFFFFF" w:themeColor="background1"/>
              </w:rPr>
            </w:pPr>
            <w:r w:rsidRPr="0052301F">
              <w:rPr>
                <w:rFonts w:ascii="仿宋" w:eastAsia="仿宋" w:hAnsi="仿宋" w:hint="eastAsia"/>
                <w:sz w:val="24"/>
                <w:u w:val="single" w:color="FFFFFF" w:themeColor="background1"/>
              </w:rPr>
              <w:t>危险化学品和特种设备方面存在以下事故隐患的，每处扣</w:t>
            </w:r>
            <w:r w:rsidRPr="0052301F">
              <w:rPr>
                <w:rFonts w:ascii="仿宋" w:eastAsia="仿宋" w:hAnsi="仿宋"/>
                <w:sz w:val="24"/>
                <w:u w:val="single" w:color="FFFFFF" w:themeColor="background1"/>
              </w:rPr>
              <w:t>0.5</w:t>
            </w:r>
            <w:r w:rsidRPr="0052301F">
              <w:rPr>
                <w:rFonts w:ascii="仿宋" w:eastAsia="仿宋" w:hAnsi="仿宋"/>
                <w:sz w:val="24"/>
                <w:u w:val="single" w:color="FFFFFF" w:themeColor="background1"/>
              </w:rPr>
              <w:t>分（属于重大事故隐患的每处扣</w:t>
            </w:r>
            <w:r w:rsidRPr="0052301F">
              <w:rPr>
                <w:rFonts w:ascii="仿宋" w:eastAsia="仿宋" w:hAnsi="仿宋"/>
                <w:sz w:val="24"/>
                <w:u w:val="single" w:color="FFFFFF" w:themeColor="background1"/>
              </w:rPr>
              <w:t>1</w:t>
            </w:r>
            <w:r w:rsidRPr="0052301F">
              <w:rPr>
                <w:rFonts w:ascii="仿宋" w:eastAsia="仿宋" w:hAnsi="仿宋"/>
                <w:sz w:val="24"/>
                <w:u w:val="single" w:color="FFFFFF" w:themeColor="background1"/>
              </w:rPr>
              <w:t>分）：</w:t>
            </w:r>
            <w:r w:rsidRPr="0052301F">
              <w:rPr>
                <w:rFonts w:ascii="仿宋" w:eastAsia="仿宋" w:hAnsi="仿宋" w:hint="eastAsia"/>
                <w:sz w:val="24"/>
                <w:u w:val="single" w:color="FFFFFF" w:themeColor="background1"/>
              </w:rPr>
              <w:t>未按标准规范使用、储存危险化学品；火灾爆炸环境中电气防爆等级、隔热处理措施不达标的；特种设备不能提供使用合格证、定期检验检测、维护保养等相关证件，或证件过期的；特种设备未建立台帐，特种作业人员未持证上岗情况的；未定期进行维护保养；</w:t>
            </w:r>
            <w:r w:rsidRPr="0052301F">
              <w:rPr>
                <w:rFonts w:ascii="仿宋" w:eastAsia="仿宋" w:hAnsi="仿宋" w:hint="eastAsia"/>
                <w:sz w:val="24"/>
                <w:u w:val="single" w:color="FFFFFF" w:themeColor="background1"/>
              </w:rPr>
              <w:t>生产设备未张贴安全警示标志、安全操作规程、维护保养记录等等。</w:t>
            </w:r>
          </w:p>
        </w:tc>
        <w:tc>
          <w:tcPr>
            <w:tcW w:w="123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rsidR="00FE1B2A" w:rsidRPr="0052301F" w:rsidRDefault="00FE1B2A">
            <w:pPr>
              <w:widowControl/>
              <w:autoSpaceDN w:val="0"/>
              <w:spacing w:line="240" w:lineRule="atLeast"/>
              <w:jc w:val="center"/>
              <w:rPr>
                <w:rFonts w:ascii="仿宋" w:eastAsia="仿宋" w:hAnsi="仿宋"/>
                <w:sz w:val="24"/>
                <w:u w:val="single" w:color="FFFFFF" w:themeColor="background1"/>
              </w:rPr>
            </w:pPr>
          </w:p>
          <w:p w:rsidR="00FE1B2A" w:rsidRPr="0052301F" w:rsidRDefault="00ED0890">
            <w:pPr>
              <w:widowControl/>
              <w:autoSpaceDN w:val="0"/>
              <w:spacing w:line="240" w:lineRule="atLeast"/>
              <w:jc w:val="center"/>
              <w:rPr>
                <w:u w:val="single" w:color="FFFFFF" w:themeColor="background1"/>
              </w:rPr>
            </w:pPr>
            <w:r w:rsidRPr="0052301F">
              <w:rPr>
                <w:rFonts w:ascii="仿宋" w:eastAsia="仿宋" w:hAnsi="仿宋" w:hint="eastAsia"/>
                <w:sz w:val="24"/>
                <w:u w:val="single" w:color="FFFFFF" w:themeColor="background1"/>
              </w:rPr>
              <w:t>总计</w:t>
            </w:r>
            <w:r w:rsidRPr="0052301F">
              <w:rPr>
                <w:rFonts w:ascii="仿宋" w:eastAsia="仿宋" w:hAnsi="仿宋"/>
                <w:sz w:val="24"/>
                <w:u w:val="single" w:color="FFFFFF" w:themeColor="background1"/>
              </w:rPr>
              <w:t>4</w:t>
            </w:r>
            <w:r w:rsidRPr="0052301F">
              <w:rPr>
                <w:rFonts w:ascii="仿宋" w:eastAsia="仿宋" w:hAnsi="仿宋"/>
                <w:sz w:val="24"/>
                <w:u w:val="single" w:color="FFFFFF" w:themeColor="background1"/>
              </w:rPr>
              <w:t>分，扣完为止</w:t>
            </w:r>
          </w:p>
        </w:tc>
      </w:tr>
      <w:tr w:rsidR="00FE1B2A">
        <w:trPr>
          <w:trHeight w:val="2903"/>
        </w:trPr>
        <w:tc>
          <w:tcPr>
            <w:tcW w:w="1681"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E1B2A" w:rsidRPr="0052301F" w:rsidRDefault="00FE1B2A">
            <w:pPr>
              <w:jc w:val="center"/>
              <w:rPr>
                <w:rFonts w:ascii="仿宋" w:eastAsia="仿宋" w:hAnsi="仿宋"/>
                <w:b/>
                <w:sz w:val="24"/>
                <w:u w:val="single" w:color="FFFFFF" w:themeColor="background1"/>
              </w:rPr>
            </w:pPr>
          </w:p>
        </w:tc>
        <w:tc>
          <w:tcPr>
            <w:tcW w:w="1545" w:type="dxa"/>
            <w:vMerge/>
            <w:tcBorders>
              <w:top w:val="single" w:sz="4" w:space="0" w:color="auto"/>
              <w:left w:val="single" w:sz="4" w:space="0" w:color="auto"/>
              <w:bottom w:val="single" w:sz="4" w:space="0" w:color="auto"/>
              <w:right w:val="single" w:sz="4" w:space="0" w:color="000000"/>
            </w:tcBorders>
            <w:tcMar>
              <w:top w:w="0" w:type="dxa"/>
              <w:left w:w="108" w:type="dxa"/>
              <w:bottom w:w="0" w:type="dxa"/>
              <w:right w:w="108" w:type="dxa"/>
            </w:tcMar>
            <w:vAlign w:val="center"/>
          </w:tcPr>
          <w:p w:rsidR="00FE1B2A" w:rsidRPr="0052301F" w:rsidRDefault="00FE1B2A">
            <w:pPr>
              <w:jc w:val="center"/>
              <w:rPr>
                <w:rFonts w:ascii="仿宋" w:eastAsia="仿宋" w:hAnsi="仿宋"/>
                <w:b/>
                <w:sz w:val="24"/>
                <w:u w:val="single" w:color="FFFFFF" w:themeColor="background1"/>
              </w:rPr>
            </w:pPr>
          </w:p>
        </w:tc>
        <w:tc>
          <w:tcPr>
            <w:tcW w:w="1140" w:type="dxa"/>
            <w:vMerge/>
            <w:tcBorders>
              <w:top w:val="single" w:sz="4" w:space="0" w:color="auto"/>
              <w:left w:val="single" w:sz="4" w:space="0" w:color="000000"/>
              <w:bottom w:val="single" w:sz="4" w:space="0" w:color="auto"/>
              <w:right w:val="single" w:sz="4" w:space="0" w:color="auto"/>
            </w:tcBorders>
            <w:tcMar>
              <w:top w:w="0" w:type="dxa"/>
              <w:left w:w="108" w:type="dxa"/>
              <w:bottom w:w="0" w:type="dxa"/>
              <w:right w:w="108" w:type="dxa"/>
            </w:tcMar>
            <w:vAlign w:val="center"/>
          </w:tcPr>
          <w:p w:rsidR="00FE1B2A" w:rsidRPr="0052301F" w:rsidRDefault="00FE1B2A">
            <w:pPr>
              <w:widowControl/>
              <w:autoSpaceDN w:val="0"/>
              <w:spacing w:line="240" w:lineRule="atLeast"/>
              <w:jc w:val="center"/>
              <w:rPr>
                <w:rFonts w:ascii="仿宋" w:eastAsia="仿宋" w:hAnsi="仿宋"/>
                <w:b/>
                <w:sz w:val="24"/>
                <w:u w:val="single" w:color="FFFFFF" w:themeColor="background1"/>
              </w:rPr>
            </w:pPr>
          </w:p>
        </w:tc>
        <w:tc>
          <w:tcPr>
            <w:tcW w:w="9044" w:type="dxa"/>
            <w:tcBorders>
              <w:top w:val="single" w:sz="4" w:space="0" w:color="000000"/>
              <w:left w:val="single" w:sz="4" w:space="0" w:color="auto"/>
              <w:bottom w:val="single" w:sz="4" w:space="0" w:color="auto"/>
              <w:right w:val="single" w:sz="4" w:space="0" w:color="000000"/>
            </w:tcBorders>
            <w:tcMar>
              <w:top w:w="0" w:type="dxa"/>
              <w:left w:w="108" w:type="dxa"/>
              <w:bottom w:w="0" w:type="dxa"/>
              <w:right w:w="108" w:type="dxa"/>
            </w:tcMar>
            <w:vAlign w:val="center"/>
          </w:tcPr>
          <w:p w:rsidR="00FE1B2A" w:rsidRPr="0052301F" w:rsidRDefault="00ED0890">
            <w:pPr>
              <w:spacing w:line="300" w:lineRule="exact"/>
              <w:ind w:firstLineChars="200" w:firstLine="480"/>
              <w:jc w:val="left"/>
              <w:rPr>
                <w:rFonts w:ascii="仿宋" w:eastAsia="仿宋" w:hAnsi="仿宋"/>
                <w:sz w:val="24"/>
                <w:u w:val="single" w:color="FFFFFF" w:themeColor="background1"/>
              </w:rPr>
            </w:pPr>
            <w:r w:rsidRPr="0052301F">
              <w:rPr>
                <w:rFonts w:ascii="仿宋" w:eastAsia="仿宋" w:hAnsi="仿宋" w:hint="eastAsia"/>
                <w:sz w:val="24"/>
                <w:u w:val="single" w:color="FFFFFF" w:themeColor="background1"/>
              </w:rPr>
              <w:t>电气安全方面存在以下事故隐患的，每处扣</w:t>
            </w:r>
            <w:r w:rsidRPr="0052301F">
              <w:rPr>
                <w:rFonts w:ascii="仿宋" w:eastAsia="仿宋" w:hAnsi="仿宋"/>
                <w:sz w:val="24"/>
                <w:u w:val="single" w:color="FFFFFF" w:themeColor="background1"/>
              </w:rPr>
              <w:t>0.5</w:t>
            </w:r>
            <w:r w:rsidRPr="0052301F">
              <w:rPr>
                <w:rFonts w:ascii="仿宋" w:eastAsia="仿宋" w:hAnsi="仿宋"/>
                <w:sz w:val="24"/>
                <w:u w:val="single" w:color="FFFFFF" w:themeColor="background1"/>
              </w:rPr>
              <w:t>分（属于重大事故隐患的每处扣</w:t>
            </w:r>
            <w:r w:rsidRPr="0052301F">
              <w:rPr>
                <w:rFonts w:ascii="仿宋" w:eastAsia="仿宋" w:hAnsi="仿宋"/>
                <w:sz w:val="24"/>
                <w:u w:val="single" w:color="FFFFFF" w:themeColor="background1"/>
              </w:rPr>
              <w:t>1</w:t>
            </w:r>
            <w:r w:rsidRPr="0052301F">
              <w:rPr>
                <w:rFonts w:ascii="仿宋" w:eastAsia="仿宋" w:hAnsi="仿宋"/>
                <w:sz w:val="24"/>
                <w:u w:val="single" w:color="FFFFFF" w:themeColor="background1"/>
              </w:rPr>
              <w:t>分）：</w:t>
            </w:r>
          </w:p>
          <w:p w:rsidR="00FE1B2A" w:rsidRPr="0052301F" w:rsidRDefault="00ED0890">
            <w:pPr>
              <w:spacing w:line="300" w:lineRule="exact"/>
              <w:ind w:firstLineChars="200" w:firstLine="480"/>
              <w:jc w:val="left"/>
              <w:rPr>
                <w:rFonts w:ascii="仿宋" w:eastAsia="仿宋" w:hAnsi="仿宋"/>
                <w:sz w:val="24"/>
                <w:u w:val="single" w:color="FFFFFF" w:themeColor="background1"/>
              </w:rPr>
            </w:pPr>
            <w:r w:rsidRPr="0052301F">
              <w:rPr>
                <w:rFonts w:ascii="仿宋" w:eastAsia="仿宋" w:hAnsi="仿宋" w:hint="eastAsia"/>
                <w:sz w:val="24"/>
                <w:u w:val="single" w:color="FFFFFF" w:themeColor="background1"/>
              </w:rPr>
              <w:t>低压配电系统采用</w:t>
            </w:r>
            <w:r w:rsidRPr="0052301F">
              <w:rPr>
                <w:rFonts w:ascii="仿宋" w:eastAsia="仿宋" w:hAnsi="仿宋"/>
                <w:sz w:val="24"/>
                <w:u w:val="single" w:color="FFFFFF" w:themeColor="background1"/>
              </w:rPr>
              <w:t>TN-C</w:t>
            </w:r>
            <w:r w:rsidRPr="0052301F">
              <w:rPr>
                <w:rFonts w:ascii="仿宋" w:eastAsia="仿宋" w:hAnsi="仿宋"/>
                <w:sz w:val="24"/>
                <w:u w:val="single" w:color="FFFFFF" w:themeColor="background1"/>
              </w:rPr>
              <w:t>系统未改造为</w:t>
            </w:r>
            <w:r w:rsidRPr="0052301F">
              <w:rPr>
                <w:rFonts w:ascii="仿宋" w:eastAsia="仿宋" w:hAnsi="仿宋"/>
                <w:sz w:val="24"/>
                <w:u w:val="single" w:color="FFFFFF" w:themeColor="background1"/>
              </w:rPr>
              <w:t>TN-C-S</w:t>
            </w:r>
            <w:r w:rsidRPr="0052301F">
              <w:rPr>
                <w:rFonts w:ascii="仿宋" w:eastAsia="仿宋" w:hAnsi="仿宋"/>
                <w:sz w:val="24"/>
                <w:u w:val="single" w:color="FFFFFF" w:themeColor="background1"/>
              </w:rPr>
              <w:t>系统；在必须安装剩余电流保护装置的设备</w:t>
            </w:r>
            <w:r w:rsidRPr="0052301F">
              <w:rPr>
                <w:rFonts w:ascii="仿宋" w:eastAsia="仿宋" w:hAnsi="仿宋" w:hint="eastAsia"/>
                <w:sz w:val="24"/>
                <w:u w:val="single" w:color="FFFFFF" w:themeColor="background1"/>
              </w:rPr>
              <w:t>和场所未安装末端漏电保护</w:t>
            </w:r>
            <w:r w:rsidRPr="0052301F">
              <w:rPr>
                <w:rFonts w:ascii="仿宋" w:eastAsia="仿宋" w:hAnsi="仿宋" w:hint="eastAsia"/>
                <w:sz w:val="24"/>
                <w:u w:val="single" w:color="FFFFFF" w:themeColor="background1"/>
              </w:rPr>
              <w:t>装置；采用二、三级配电方式的低压电箱（柜），未安装二、三级剩余电流动作保护装置；设备设施未按规定采用接地或接</w:t>
            </w:r>
            <w:proofErr w:type="gramStart"/>
            <w:r w:rsidRPr="0052301F">
              <w:rPr>
                <w:rFonts w:ascii="仿宋" w:eastAsia="仿宋" w:hAnsi="仿宋" w:hint="eastAsia"/>
                <w:sz w:val="24"/>
                <w:u w:val="single" w:color="FFFFFF" w:themeColor="background1"/>
              </w:rPr>
              <w:t>零保护</w:t>
            </w:r>
            <w:proofErr w:type="gramEnd"/>
            <w:r w:rsidRPr="0052301F">
              <w:rPr>
                <w:rFonts w:ascii="仿宋" w:eastAsia="仿宋" w:hAnsi="仿宋" w:hint="eastAsia"/>
                <w:sz w:val="24"/>
                <w:u w:val="single" w:color="FFFFFF" w:themeColor="background1"/>
              </w:rPr>
              <w:t>的；低压配电房不符合《低压配电设计规范》有关要求；配电室的门窗未闭合、与室外相通的孔、洞、</w:t>
            </w:r>
            <w:proofErr w:type="gramStart"/>
            <w:r w:rsidRPr="0052301F">
              <w:rPr>
                <w:rFonts w:ascii="仿宋" w:eastAsia="仿宋" w:hAnsi="仿宋" w:hint="eastAsia"/>
                <w:sz w:val="24"/>
                <w:u w:val="single" w:color="FFFFFF" w:themeColor="background1"/>
              </w:rPr>
              <w:t>沟未设置</w:t>
            </w:r>
            <w:proofErr w:type="gramEnd"/>
            <w:r w:rsidRPr="0052301F">
              <w:rPr>
                <w:rFonts w:ascii="仿宋" w:eastAsia="仿宋" w:hAnsi="仿宋" w:hint="eastAsia"/>
                <w:sz w:val="24"/>
                <w:u w:val="single" w:color="FFFFFF" w:themeColor="background1"/>
              </w:rPr>
              <w:t>防止老鼠、蛇类等小动物进入的金属防护网罩，直接与室外露天相通的</w:t>
            </w:r>
            <w:proofErr w:type="gramStart"/>
            <w:r w:rsidRPr="0052301F">
              <w:rPr>
                <w:rFonts w:ascii="仿宋" w:eastAsia="仿宋" w:hAnsi="仿宋" w:hint="eastAsia"/>
                <w:sz w:val="24"/>
                <w:u w:val="single" w:color="FFFFFF" w:themeColor="background1"/>
              </w:rPr>
              <w:t>通风孔未采取</w:t>
            </w:r>
            <w:proofErr w:type="gramEnd"/>
            <w:r w:rsidRPr="0052301F">
              <w:rPr>
                <w:rFonts w:ascii="仿宋" w:eastAsia="仿宋" w:hAnsi="仿宋" w:hint="eastAsia"/>
                <w:sz w:val="24"/>
                <w:u w:val="single" w:color="FFFFFF" w:themeColor="background1"/>
              </w:rPr>
              <w:t>防雨防水措施，未设置应急灯、灭火器及未张贴当心触电的安全警示标志，未配备绝缘垫、绝缘棒、绝缘手套、绝缘鞋等防护用品；绝缘劳保用具未定期检测；地线连接未采用焊接、压接、螺丝连接或其他可靠方法连接，电网接地装置的接地电阻值大于</w:t>
            </w:r>
            <w:r w:rsidRPr="0052301F">
              <w:rPr>
                <w:rFonts w:ascii="仿宋" w:eastAsia="仿宋" w:hAnsi="仿宋"/>
                <w:sz w:val="24"/>
                <w:u w:val="single" w:color="FFFFFF" w:themeColor="background1"/>
              </w:rPr>
              <w:t>4Ω</w:t>
            </w:r>
            <w:r w:rsidRPr="0052301F">
              <w:rPr>
                <w:rFonts w:ascii="仿宋" w:eastAsia="仿宋" w:hAnsi="仿宋"/>
                <w:sz w:val="24"/>
                <w:u w:val="single" w:color="FFFFFF" w:themeColor="background1"/>
              </w:rPr>
              <w:t>，无定期检测记录；电力设备严重老化的；临时用电未经过审批，乱拉乱接电线的；电线使用</w:t>
            </w:r>
            <w:r w:rsidRPr="0052301F">
              <w:rPr>
                <w:rFonts w:ascii="仿宋" w:eastAsia="仿宋" w:hAnsi="仿宋"/>
                <w:sz w:val="24"/>
                <w:u w:val="single" w:color="FFFFFF" w:themeColor="background1"/>
              </w:rPr>
              <w:t>“</w:t>
            </w:r>
            <w:r w:rsidRPr="0052301F">
              <w:rPr>
                <w:rFonts w:ascii="仿宋" w:eastAsia="仿宋" w:hAnsi="仿宋"/>
                <w:sz w:val="24"/>
                <w:u w:val="single" w:color="FFFFFF" w:themeColor="background1"/>
              </w:rPr>
              <w:t>花线</w:t>
            </w:r>
            <w:r w:rsidRPr="0052301F">
              <w:rPr>
                <w:rFonts w:ascii="仿宋" w:eastAsia="仿宋" w:hAnsi="仿宋"/>
                <w:sz w:val="24"/>
                <w:u w:val="single" w:color="FFFFFF" w:themeColor="background1"/>
              </w:rPr>
              <w:t>”</w:t>
            </w:r>
            <w:r w:rsidRPr="0052301F">
              <w:rPr>
                <w:rFonts w:ascii="仿宋" w:eastAsia="仿宋" w:hAnsi="仿宋"/>
                <w:sz w:val="24"/>
                <w:u w:val="single" w:color="FFFFFF" w:themeColor="background1"/>
              </w:rPr>
              <w:t>未套管的；电气开关直接固定在可燃材料上的；电箱、电柜无安全警示标志；电气设施无</w:t>
            </w:r>
            <w:proofErr w:type="gramStart"/>
            <w:r w:rsidRPr="0052301F">
              <w:rPr>
                <w:rFonts w:ascii="仿宋" w:eastAsia="仿宋" w:hAnsi="仿宋"/>
                <w:sz w:val="24"/>
                <w:u w:val="single" w:color="FFFFFF" w:themeColor="background1"/>
              </w:rPr>
              <w:t>电气消防</w:t>
            </w:r>
            <w:proofErr w:type="gramEnd"/>
            <w:r w:rsidRPr="0052301F">
              <w:rPr>
                <w:rFonts w:ascii="仿宋" w:eastAsia="仿宋" w:hAnsi="仿宋"/>
                <w:sz w:val="24"/>
                <w:u w:val="single" w:color="FFFFFF" w:themeColor="background1"/>
              </w:rPr>
              <w:t>安全检测合格报告等等。</w:t>
            </w:r>
          </w:p>
        </w:tc>
        <w:tc>
          <w:tcPr>
            <w:tcW w:w="1233" w:type="dxa"/>
            <w:tcBorders>
              <w:top w:val="single" w:sz="4" w:space="0" w:color="000000"/>
              <w:left w:val="single" w:sz="4" w:space="0" w:color="000000"/>
              <w:bottom w:val="single" w:sz="4" w:space="0" w:color="auto"/>
              <w:right w:val="single" w:sz="4" w:space="0" w:color="auto"/>
            </w:tcBorders>
            <w:tcMar>
              <w:top w:w="0" w:type="dxa"/>
              <w:left w:w="108" w:type="dxa"/>
              <w:bottom w:w="0" w:type="dxa"/>
              <w:right w:w="108" w:type="dxa"/>
            </w:tcMar>
            <w:vAlign w:val="center"/>
          </w:tcPr>
          <w:p w:rsidR="00FE1B2A" w:rsidRPr="0052301F" w:rsidRDefault="00ED0890">
            <w:pPr>
              <w:widowControl/>
              <w:autoSpaceDN w:val="0"/>
              <w:spacing w:line="240" w:lineRule="atLeast"/>
              <w:jc w:val="center"/>
              <w:rPr>
                <w:rFonts w:ascii="仿宋" w:eastAsia="仿宋" w:hAnsi="仿宋"/>
                <w:sz w:val="24"/>
                <w:u w:val="single" w:color="FFFFFF" w:themeColor="background1"/>
              </w:rPr>
            </w:pPr>
            <w:r w:rsidRPr="0052301F">
              <w:rPr>
                <w:rFonts w:ascii="仿宋" w:eastAsia="仿宋" w:hAnsi="仿宋" w:hint="eastAsia"/>
                <w:sz w:val="24"/>
                <w:u w:val="single" w:color="FFFFFF" w:themeColor="background1"/>
              </w:rPr>
              <w:t>总计</w:t>
            </w:r>
            <w:r w:rsidRPr="0052301F">
              <w:rPr>
                <w:rFonts w:ascii="仿宋" w:eastAsia="仿宋" w:hAnsi="仿宋"/>
                <w:sz w:val="24"/>
                <w:u w:val="single" w:color="FFFFFF" w:themeColor="background1"/>
              </w:rPr>
              <w:t>4</w:t>
            </w:r>
            <w:r w:rsidRPr="0052301F">
              <w:rPr>
                <w:rFonts w:ascii="仿宋" w:eastAsia="仿宋" w:hAnsi="仿宋"/>
                <w:sz w:val="24"/>
                <w:u w:val="single" w:color="FFFFFF" w:themeColor="background1"/>
              </w:rPr>
              <w:t>分，扣完为止</w:t>
            </w:r>
          </w:p>
        </w:tc>
      </w:tr>
      <w:tr w:rsidR="00FE1B2A">
        <w:trPr>
          <w:trHeight w:val="1982"/>
        </w:trPr>
        <w:tc>
          <w:tcPr>
            <w:tcW w:w="1681"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E1B2A" w:rsidRPr="0052301F" w:rsidRDefault="00FE1B2A">
            <w:pPr>
              <w:widowControl/>
              <w:autoSpaceDN w:val="0"/>
              <w:spacing w:line="240" w:lineRule="atLeast"/>
              <w:jc w:val="center"/>
              <w:rPr>
                <w:rFonts w:ascii="仿宋" w:eastAsia="仿宋" w:hAnsi="仿宋"/>
                <w:b/>
                <w:sz w:val="24"/>
                <w:u w:val="single" w:color="FFFFFF" w:themeColor="background1"/>
              </w:rPr>
            </w:pPr>
          </w:p>
        </w:tc>
        <w:tc>
          <w:tcPr>
            <w:tcW w:w="1545" w:type="dxa"/>
            <w:vMerge/>
            <w:tcBorders>
              <w:top w:val="single" w:sz="4" w:space="0" w:color="auto"/>
              <w:left w:val="single" w:sz="4" w:space="0" w:color="auto"/>
              <w:bottom w:val="single" w:sz="4" w:space="0" w:color="auto"/>
              <w:right w:val="single" w:sz="4" w:space="0" w:color="000000"/>
            </w:tcBorders>
            <w:tcMar>
              <w:top w:w="0" w:type="dxa"/>
              <w:left w:w="108" w:type="dxa"/>
              <w:bottom w:w="0" w:type="dxa"/>
              <w:right w:w="108" w:type="dxa"/>
            </w:tcMar>
            <w:vAlign w:val="center"/>
          </w:tcPr>
          <w:p w:rsidR="00FE1B2A" w:rsidRPr="0052301F" w:rsidRDefault="00FE1B2A">
            <w:pPr>
              <w:widowControl/>
              <w:autoSpaceDN w:val="0"/>
              <w:spacing w:line="240" w:lineRule="atLeast"/>
              <w:jc w:val="center"/>
              <w:rPr>
                <w:rFonts w:ascii="仿宋" w:eastAsia="仿宋" w:hAnsi="仿宋"/>
                <w:b/>
                <w:sz w:val="24"/>
                <w:u w:val="single" w:color="FFFFFF" w:themeColor="background1"/>
              </w:rPr>
            </w:pPr>
          </w:p>
        </w:tc>
        <w:tc>
          <w:tcPr>
            <w:tcW w:w="1140" w:type="dxa"/>
            <w:vMerge/>
            <w:tcBorders>
              <w:top w:val="single" w:sz="4" w:space="0" w:color="auto"/>
              <w:left w:val="single" w:sz="4" w:space="0" w:color="000000"/>
              <w:bottom w:val="single" w:sz="4" w:space="0" w:color="auto"/>
              <w:right w:val="single" w:sz="4" w:space="0" w:color="auto"/>
            </w:tcBorders>
            <w:tcMar>
              <w:top w:w="0" w:type="dxa"/>
              <w:left w:w="108" w:type="dxa"/>
              <w:bottom w:w="0" w:type="dxa"/>
              <w:right w:w="108" w:type="dxa"/>
            </w:tcMar>
            <w:vAlign w:val="center"/>
          </w:tcPr>
          <w:p w:rsidR="00FE1B2A" w:rsidRPr="0052301F" w:rsidRDefault="00FE1B2A">
            <w:pPr>
              <w:widowControl/>
              <w:autoSpaceDN w:val="0"/>
              <w:spacing w:line="240" w:lineRule="atLeast"/>
              <w:jc w:val="center"/>
              <w:rPr>
                <w:rFonts w:ascii="仿宋" w:eastAsia="仿宋" w:hAnsi="仿宋"/>
                <w:b/>
                <w:sz w:val="24"/>
                <w:u w:val="single" w:color="FFFFFF" w:themeColor="background1"/>
              </w:rPr>
            </w:pPr>
          </w:p>
        </w:tc>
        <w:tc>
          <w:tcPr>
            <w:tcW w:w="9044" w:type="dxa"/>
            <w:tcBorders>
              <w:top w:val="single" w:sz="4" w:space="0" w:color="auto"/>
              <w:left w:val="single" w:sz="4" w:space="0" w:color="auto"/>
              <w:bottom w:val="single" w:sz="4" w:space="0" w:color="auto"/>
              <w:right w:val="single" w:sz="4" w:space="0" w:color="000000"/>
            </w:tcBorders>
            <w:tcMar>
              <w:top w:w="0" w:type="dxa"/>
              <w:left w:w="108" w:type="dxa"/>
              <w:bottom w:w="0" w:type="dxa"/>
              <w:right w:w="108" w:type="dxa"/>
            </w:tcMar>
            <w:vAlign w:val="center"/>
          </w:tcPr>
          <w:p w:rsidR="00FE1B2A" w:rsidRPr="0052301F" w:rsidRDefault="00ED0890">
            <w:pPr>
              <w:spacing w:line="300" w:lineRule="exact"/>
              <w:ind w:firstLineChars="200" w:firstLine="480"/>
              <w:jc w:val="left"/>
              <w:rPr>
                <w:rFonts w:ascii="仿宋" w:eastAsia="仿宋" w:hAnsi="仿宋"/>
                <w:sz w:val="24"/>
                <w:u w:val="single" w:color="FFFFFF" w:themeColor="background1"/>
              </w:rPr>
            </w:pPr>
            <w:r w:rsidRPr="0052301F">
              <w:rPr>
                <w:rFonts w:ascii="仿宋" w:eastAsia="仿宋" w:hAnsi="仿宋" w:hint="eastAsia"/>
                <w:sz w:val="24"/>
                <w:u w:val="single" w:color="FFFFFF" w:themeColor="background1"/>
              </w:rPr>
              <w:t>职业卫生现场管理存在以下事故隐患的，每处扣</w:t>
            </w:r>
            <w:r w:rsidRPr="0052301F">
              <w:rPr>
                <w:rFonts w:ascii="仿宋" w:eastAsia="仿宋" w:hAnsi="仿宋"/>
                <w:sz w:val="24"/>
                <w:u w:val="single" w:color="FFFFFF" w:themeColor="background1"/>
              </w:rPr>
              <w:t>0.5</w:t>
            </w:r>
            <w:r w:rsidRPr="0052301F">
              <w:rPr>
                <w:rFonts w:ascii="仿宋" w:eastAsia="仿宋" w:hAnsi="仿宋"/>
                <w:sz w:val="24"/>
                <w:u w:val="single" w:color="FFFFFF" w:themeColor="background1"/>
              </w:rPr>
              <w:t>分（属于重大事故隐患的每处扣</w:t>
            </w:r>
            <w:r w:rsidRPr="0052301F">
              <w:rPr>
                <w:rFonts w:ascii="仿宋" w:eastAsia="仿宋" w:hAnsi="仿宋"/>
                <w:sz w:val="24"/>
                <w:u w:val="single" w:color="FFFFFF" w:themeColor="background1"/>
              </w:rPr>
              <w:t>1</w:t>
            </w:r>
            <w:r w:rsidRPr="0052301F">
              <w:rPr>
                <w:rFonts w:ascii="仿宋" w:eastAsia="仿宋" w:hAnsi="仿宋"/>
                <w:sz w:val="24"/>
                <w:u w:val="single" w:color="FFFFFF" w:themeColor="background1"/>
              </w:rPr>
              <w:t>分）：产生职业病危害的用人单位，应当在醒目位置设置公告栏，公布有关职业病防治的规章制度、操作规程、职业病危害事故应急救援措施和工作场所职业病危害因素检测结果。对产生严重职业病危害的作业岗位，应当在其醒目位置，设置警示标识和中文警示说明。警示说明应当载明产生职业病危害的种类、后果、预防以及应急救治措施等内容。</w:t>
            </w:r>
          </w:p>
        </w:tc>
        <w:tc>
          <w:tcPr>
            <w:tcW w:w="1233" w:type="dxa"/>
            <w:tcBorders>
              <w:top w:val="single" w:sz="4" w:space="0" w:color="auto"/>
              <w:left w:val="single" w:sz="4" w:space="0" w:color="000000"/>
              <w:bottom w:val="single" w:sz="4" w:space="0" w:color="auto"/>
              <w:right w:val="single" w:sz="4" w:space="0" w:color="auto"/>
            </w:tcBorders>
            <w:tcMar>
              <w:top w:w="0" w:type="dxa"/>
              <w:left w:w="108" w:type="dxa"/>
              <w:bottom w:w="0" w:type="dxa"/>
              <w:right w:w="108" w:type="dxa"/>
            </w:tcMar>
            <w:vAlign w:val="center"/>
          </w:tcPr>
          <w:p w:rsidR="00FE1B2A" w:rsidRPr="0052301F" w:rsidRDefault="00ED0890">
            <w:pPr>
              <w:widowControl/>
              <w:autoSpaceDN w:val="0"/>
              <w:spacing w:line="240" w:lineRule="atLeast"/>
              <w:jc w:val="center"/>
              <w:rPr>
                <w:rFonts w:ascii="仿宋" w:eastAsia="仿宋" w:hAnsi="仿宋"/>
                <w:sz w:val="24"/>
                <w:u w:val="single" w:color="FFFFFF" w:themeColor="background1"/>
              </w:rPr>
            </w:pPr>
            <w:r w:rsidRPr="0052301F">
              <w:rPr>
                <w:rFonts w:ascii="仿宋" w:eastAsia="仿宋" w:hAnsi="仿宋" w:hint="eastAsia"/>
                <w:sz w:val="24"/>
                <w:u w:val="single" w:color="FFFFFF" w:themeColor="background1"/>
              </w:rPr>
              <w:t>总计</w:t>
            </w:r>
            <w:r w:rsidRPr="0052301F">
              <w:rPr>
                <w:rFonts w:ascii="仿宋" w:eastAsia="仿宋" w:hAnsi="仿宋"/>
                <w:sz w:val="24"/>
                <w:u w:val="single" w:color="FFFFFF" w:themeColor="background1"/>
              </w:rPr>
              <w:t>4</w:t>
            </w:r>
            <w:r w:rsidRPr="0052301F">
              <w:rPr>
                <w:rFonts w:ascii="仿宋" w:eastAsia="仿宋" w:hAnsi="仿宋"/>
                <w:sz w:val="24"/>
                <w:u w:val="single" w:color="FFFFFF" w:themeColor="background1"/>
              </w:rPr>
              <w:t>分，扣完为止</w:t>
            </w:r>
          </w:p>
        </w:tc>
      </w:tr>
      <w:tr w:rsidR="00FE1B2A">
        <w:trPr>
          <w:trHeight w:val="937"/>
        </w:trPr>
        <w:tc>
          <w:tcPr>
            <w:tcW w:w="1681"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E1B2A" w:rsidRPr="0052301F" w:rsidRDefault="00FE1B2A">
            <w:pPr>
              <w:widowControl/>
              <w:autoSpaceDN w:val="0"/>
              <w:spacing w:line="240" w:lineRule="atLeast"/>
              <w:jc w:val="center"/>
              <w:rPr>
                <w:rFonts w:ascii="仿宋" w:eastAsia="仿宋" w:hAnsi="仿宋"/>
                <w:b/>
                <w:sz w:val="24"/>
                <w:u w:val="single" w:color="FFFFFF" w:themeColor="background1"/>
              </w:rPr>
            </w:pPr>
          </w:p>
        </w:tc>
        <w:tc>
          <w:tcPr>
            <w:tcW w:w="1545" w:type="dxa"/>
            <w:vMerge/>
            <w:tcBorders>
              <w:top w:val="single" w:sz="4" w:space="0" w:color="auto"/>
              <w:left w:val="single" w:sz="4" w:space="0" w:color="auto"/>
              <w:bottom w:val="single" w:sz="4" w:space="0" w:color="auto"/>
              <w:right w:val="single" w:sz="4" w:space="0" w:color="000000"/>
            </w:tcBorders>
            <w:tcMar>
              <w:top w:w="0" w:type="dxa"/>
              <w:left w:w="108" w:type="dxa"/>
              <w:bottom w:w="0" w:type="dxa"/>
              <w:right w:w="108" w:type="dxa"/>
            </w:tcMar>
            <w:vAlign w:val="center"/>
          </w:tcPr>
          <w:p w:rsidR="00FE1B2A" w:rsidRPr="0052301F" w:rsidRDefault="00FE1B2A">
            <w:pPr>
              <w:widowControl/>
              <w:autoSpaceDN w:val="0"/>
              <w:spacing w:line="240" w:lineRule="atLeast"/>
              <w:jc w:val="center"/>
              <w:rPr>
                <w:rFonts w:ascii="仿宋" w:eastAsia="仿宋" w:hAnsi="仿宋"/>
                <w:b/>
                <w:sz w:val="24"/>
                <w:u w:val="single" w:color="FFFFFF" w:themeColor="background1"/>
              </w:rPr>
            </w:pPr>
          </w:p>
        </w:tc>
        <w:tc>
          <w:tcPr>
            <w:tcW w:w="1140" w:type="dxa"/>
            <w:vMerge/>
            <w:tcBorders>
              <w:top w:val="single" w:sz="4" w:space="0" w:color="auto"/>
              <w:left w:val="single" w:sz="4" w:space="0" w:color="000000"/>
              <w:bottom w:val="single" w:sz="4" w:space="0" w:color="auto"/>
              <w:right w:val="single" w:sz="4" w:space="0" w:color="auto"/>
            </w:tcBorders>
            <w:tcMar>
              <w:top w:w="0" w:type="dxa"/>
              <w:left w:w="108" w:type="dxa"/>
              <w:bottom w:w="0" w:type="dxa"/>
              <w:right w:w="108" w:type="dxa"/>
            </w:tcMar>
            <w:vAlign w:val="center"/>
          </w:tcPr>
          <w:p w:rsidR="00FE1B2A" w:rsidRPr="0052301F" w:rsidRDefault="00FE1B2A">
            <w:pPr>
              <w:widowControl/>
              <w:autoSpaceDN w:val="0"/>
              <w:spacing w:line="240" w:lineRule="atLeast"/>
              <w:jc w:val="center"/>
              <w:rPr>
                <w:rFonts w:ascii="仿宋" w:eastAsia="仿宋" w:hAnsi="仿宋"/>
                <w:b/>
                <w:sz w:val="24"/>
                <w:u w:val="single" w:color="FFFFFF" w:themeColor="background1"/>
              </w:rPr>
            </w:pPr>
          </w:p>
        </w:tc>
        <w:tc>
          <w:tcPr>
            <w:tcW w:w="90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E1B2A" w:rsidRPr="0052301F" w:rsidRDefault="00ED0890">
            <w:pPr>
              <w:spacing w:line="300" w:lineRule="exact"/>
              <w:ind w:firstLineChars="200" w:firstLine="480"/>
              <w:jc w:val="left"/>
              <w:rPr>
                <w:rFonts w:ascii="仿宋" w:eastAsia="仿宋" w:hAnsi="仿宋"/>
                <w:sz w:val="24"/>
                <w:u w:val="single" w:color="FFFFFF" w:themeColor="background1"/>
              </w:rPr>
            </w:pPr>
            <w:r w:rsidRPr="0052301F">
              <w:rPr>
                <w:rFonts w:ascii="仿宋" w:eastAsia="仿宋" w:hAnsi="仿宋" w:hint="eastAsia"/>
                <w:sz w:val="24"/>
                <w:u w:val="single" w:color="FFFFFF" w:themeColor="background1"/>
              </w:rPr>
              <w:t>有限空间安全存在以下事故隐患的，每处扣</w:t>
            </w:r>
            <w:r w:rsidRPr="0052301F">
              <w:rPr>
                <w:rFonts w:ascii="仿宋" w:eastAsia="仿宋" w:hAnsi="仿宋"/>
                <w:sz w:val="24"/>
                <w:u w:val="single" w:color="FFFFFF" w:themeColor="background1"/>
              </w:rPr>
              <w:t>0.5</w:t>
            </w:r>
            <w:r w:rsidRPr="0052301F">
              <w:rPr>
                <w:rFonts w:ascii="仿宋" w:eastAsia="仿宋" w:hAnsi="仿宋"/>
                <w:sz w:val="24"/>
                <w:u w:val="single" w:color="FFFFFF" w:themeColor="background1"/>
              </w:rPr>
              <w:t>分（属于重大事故隐患的每处扣</w:t>
            </w:r>
            <w:r w:rsidRPr="0052301F">
              <w:rPr>
                <w:rFonts w:ascii="仿宋" w:eastAsia="仿宋" w:hAnsi="仿宋"/>
                <w:sz w:val="24"/>
                <w:u w:val="single" w:color="FFFFFF" w:themeColor="background1"/>
              </w:rPr>
              <w:t>1</w:t>
            </w:r>
            <w:r w:rsidRPr="0052301F">
              <w:rPr>
                <w:rFonts w:ascii="仿宋" w:eastAsia="仿宋" w:hAnsi="仿宋"/>
                <w:sz w:val="24"/>
                <w:u w:val="single" w:color="FFFFFF" w:themeColor="background1"/>
              </w:rPr>
              <w:t>分）：</w:t>
            </w:r>
          </w:p>
          <w:p w:rsidR="00FE1B2A" w:rsidRPr="0052301F" w:rsidRDefault="00ED0890">
            <w:pPr>
              <w:spacing w:line="300" w:lineRule="exact"/>
              <w:ind w:firstLineChars="200" w:firstLine="480"/>
              <w:jc w:val="left"/>
              <w:rPr>
                <w:rFonts w:ascii="仿宋" w:eastAsia="仿宋" w:hAnsi="仿宋"/>
                <w:sz w:val="24"/>
                <w:u w:val="single" w:color="FFFFFF" w:themeColor="background1"/>
              </w:rPr>
            </w:pPr>
            <w:r w:rsidRPr="0052301F">
              <w:rPr>
                <w:rFonts w:ascii="仿宋" w:eastAsia="仿宋" w:hAnsi="仿宋" w:hint="eastAsia"/>
                <w:sz w:val="24"/>
                <w:u w:val="single" w:color="FFFFFF" w:themeColor="background1"/>
              </w:rPr>
              <w:t>有限空间区域未设置安全警示标志和风险告知卡；消防水池、水箱顶部人孔等有限空间场所，未加盖上锁或其他刚性防护措施；有限空间作业未落实作业审批，未采取“先通风、再检测、后作业”措施；作业前未对所有参与作业人员进行安全技术交底；作业过程监护人员未全程监护，擅离职守；作业完成后未清点作业人员和工具，</w:t>
            </w:r>
            <w:r w:rsidRPr="0052301F">
              <w:rPr>
                <w:rFonts w:ascii="仿宋" w:eastAsia="仿宋" w:hAnsi="仿宋" w:hint="eastAsia"/>
                <w:sz w:val="24"/>
                <w:u w:val="single" w:color="FFFFFF" w:themeColor="background1"/>
              </w:rPr>
              <w:lastRenderedPageBreak/>
              <w:t>或者未切断电源、水源、关闭出入口等；通风不良场所，未采取强制通风措施；有限空间作业场所未配备相关的呼吸器、防毒面罩、通讯设备、安全绳索等应急装备和器材。</w:t>
            </w:r>
          </w:p>
        </w:tc>
        <w:tc>
          <w:tcPr>
            <w:tcW w:w="12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E1B2A" w:rsidRPr="0052301F" w:rsidRDefault="00ED0890">
            <w:pPr>
              <w:widowControl/>
              <w:autoSpaceDN w:val="0"/>
              <w:spacing w:line="240" w:lineRule="atLeast"/>
              <w:jc w:val="center"/>
              <w:rPr>
                <w:rFonts w:ascii="仿宋" w:eastAsia="仿宋" w:hAnsi="仿宋"/>
                <w:sz w:val="24"/>
                <w:u w:val="single" w:color="FFFFFF" w:themeColor="background1"/>
              </w:rPr>
            </w:pPr>
            <w:r w:rsidRPr="0052301F">
              <w:rPr>
                <w:rFonts w:ascii="仿宋" w:eastAsia="仿宋" w:hAnsi="仿宋" w:hint="eastAsia"/>
                <w:sz w:val="24"/>
                <w:u w:val="single" w:color="FFFFFF" w:themeColor="background1"/>
              </w:rPr>
              <w:lastRenderedPageBreak/>
              <w:t>总计</w:t>
            </w:r>
            <w:r w:rsidRPr="0052301F">
              <w:rPr>
                <w:rFonts w:ascii="仿宋" w:eastAsia="仿宋" w:hAnsi="仿宋"/>
                <w:sz w:val="24"/>
                <w:u w:val="single" w:color="FFFFFF" w:themeColor="background1"/>
              </w:rPr>
              <w:t>3</w:t>
            </w:r>
            <w:r w:rsidRPr="0052301F">
              <w:rPr>
                <w:rFonts w:ascii="仿宋" w:eastAsia="仿宋" w:hAnsi="仿宋"/>
                <w:sz w:val="24"/>
                <w:u w:val="single" w:color="FFFFFF" w:themeColor="background1"/>
              </w:rPr>
              <w:t>分，扣完为止</w:t>
            </w:r>
          </w:p>
        </w:tc>
      </w:tr>
      <w:tr w:rsidR="00FE1B2A">
        <w:trPr>
          <w:trHeight w:val="2802"/>
        </w:trPr>
        <w:tc>
          <w:tcPr>
            <w:tcW w:w="1681"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E1B2A" w:rsidRPr="0052301F" w:rsidRDefault="00FE1B2A">
            <w:pPr>
              <w:widowControl/>
              <w:autoSpaceDN w:val="0"/>
              <w:spacing w:line="240" w:lineRule="atLeast"/>
              <w:jc w:val="center"/>
              <w:rPr>
                <w:rFonts w:ascii="仿宋" w:eastAsia="仿宋" w:hAnsi="仿宋"/>
                <w:b/>
                <w:sz w:val="24"/>
                <w:u w:val="single" w:color="FFFFFF" w:themeColor="background1"/>
              </w:rPr>
            </w:pPr>
          </w:p>
        </w:tc>
        <w:tc>
          <w:tcPr>
            <w:tcW w:w="1545" w:type="dxa"/>
            <w:vMerge/>
            <w:tcBorders>
              <w:top w:val="single" w:sz="4" w:space="0" w:color="auto"/>
              <w:left w:val="single" w:sz="4" w:space="0" w:color="auto"/>
              <w:bottom w:val="single" w:sz="4" w:space="0" w:color="auto"/>
              <w:right w:val="single" w:sz="4" w:space="0" w:color="000000"/>
            </w:tcBorders>
            <w:tcMar>
              <w:top w:w="0" w:type="dxa"/>
              <w:left w:w="108" w:type="dxa"/>
              <w:bottom w:w="0" w:type="dxa"/>
              <w:right w:w="108" w:type="dxa"/>
            </w:tcMar>
            <w:vAlign w:val="center"/>
          </w:tcPr>
          <w:p w:rsidR="00FE1B2A" w:rsidRPr="0052301F" w:rsidRDefault="00FE1B2A">
            <w:pPr>
              <w:widowControl/>
              <w:autoSpaceDN w:val="0"/>
              <w:spacing w:line="240" w:lineRule="atLeast"/>
              <w:jc w:val="center"/>
              <w:rPr>
                <w:rFonts w:ascii="仿宋" w:eastAsia="仿宋" w:hAnsi="仿宋"/>
                <w:b/>
                <w:sz w:val="24"/>
                <w:u w:val="single" w:color="FFFFFF" w:themeColor="background1"/>
              </w:rPr>
            </w:pPr>
          </w:p>
        </w:tc>
        <w:tc>
          <w:tcPr>
            <w:tcW w:w="1140" w:type="dxa"/>
            <w:vMerge/>
            <w:tcBorders>
              <w:top w:val="single" w:sz="4" w:space="0" w:color="auto"/>
              <w:left w:val="single" w:sz="4" w:space="0" w:color="000000"/>
              <w:bottom w:val="single" w:sz="4" w:space="0" w:color="auto"/>
              <w:right w:val="single" w:sz="4" w:space="0" w:color="auto"/>
            </w:tcBorders>
            <w:tcMar>
              <w:top w:w="0" w:type="dxa"/>
              <w:left w:w="108" w:type="dxa"/>
              <w:bottom w:w="0" w:type="dxa"/>
              <w:right w:w="108" w:type="dxa"/>
            </w:tcMar>
            <w:vAlign w:val="center"/>
          </w:tcPr>
          <w:p w:rsidR="00FE1B2A" w:rsidRPr="0052301F" w:rsidRDefault="00FE1B2A">
            <w:pPr>
              <w:widowControl/>
              <w:autoSpaceDN w:val="0"/>
              <w:spacing w:line="240" w:lineRule="atLeast"/>
              <w:jc w:val="center"/>
              <w:rPr>
                <w:rFonts w:ascii="仿宋" w:eastAsia="仿宋" w:hAnsi="仿宋"/>
                <w:b/>
                <w:sz w:val="24"/>
                <w:u w:val="single" w:color="FFFFFF" w:themeColor="background1"/>
              </w:rPr>
            </w:pPr>
          </w:p>
        </w:tc>
        <w:tc>
          <w:tcPr>
            <w:tcW w:w="9044" w:type="dxa"/>
            <w:tcBorders>
              <w:top w:val="single" w:sz="4" w:space="0" w:color="auto"/>
              <w:left w:val="single" w:sz="4" w:space="0" w:color="auto"/>
              <w:bottom w:val="single" w:sz="4" w:space="0" w:color="000000"/>
              <w:right w:val="single" w:sz="4" w:space="0" w:color="auto"/>
            </w:tcBorders>
            <w:tcMar>
              <w:top w:w="0" w:type="dxa"/>
              <w:left w:w="108" w:type="dxa"/>
              <w:bottom w:w="0" w:type="dxa"/>
              <w:right w:w="108" w:type="dxa"/>
            </w:tcMar>
            <w:vAlign w:val="center"/>
          </w:tcPr>
          <w:p w:rsidR="00FE1B2A" w:rsidRPr="0052301F" w:rsidRDefault="00ED0890">
            <w:pPr>
              <w:spacing w:line="300" w:lineRule="exact"/>
              <w:ind w:firstLineChars="200" w:firstLine="480"/>
              <w:jc w:val="left"/>
              <w:rPr>
                <w:rFonts w:ascii="仿宋" w:eastAsia="仿宋" w:hAnsi="仿宋"/>
                <w:sz w:val="24"/>
                <w:u w:val="single" w:color="FFFFFF" w:themeColor="background1"/>
              </w:rPr>
            </w:pPr>
            <w:r w:rsidRPr="0052301F">
              <w:rPr>
                <w:rFonts w:ascii="仿宋" w:eastAsia="仿宋" w:hAnsi="仿宋" w:hint="eastAsia"/>
                <w:sz w:val="24"/>
                <w:u w:val="single" w:color="FFFFFF" w:themeColor="background1"/>
              </w:rPr>
              <w:t>其它存在以下事故隐患的，每处扣</w:t>
            </w:r>
            <w:r w:rsidRPr="0052301F">
              <w:rPr>
                <w:rFonts w:ascii="仿宋" w:eastAsia="仿宋" w:hAnsi="仿宋"/>
                <w:sz w:val="24"/>
                <w:u w:val="single" w:color="FFFFFF" w:themeColor="background1"/>
              </w:rPr>
              <w:t>0.5</w:t>
            </w:r>
            <w:r w:rsidRPr="0052301F">
              <w:rPr>
                <w:rFonts w:ascii="仿宋" w:eastAsia="仿宋" w:hAnsi="仿宋"/>
                <w:sz w:val="24"/>
                <w:u w:val="single" w:color="FFFFFF" w:themeColor="background1"/>
              </w:rPr>
              <w:t>分</w:t>
            </w:r>
            <w:r w:rsidRPr="0052301F">
              <w:rPr>
                <w:rFonts w:ascii="仿宋" w:eastAsia="仿宋" w:hAnsi="仿宋"/>
                <w:sz w:val="24"/>
                <w:u w:val="single" w:color="FFFFFF" w:themeColor="background1"/>
              </w:rPr>
              <w:t>（属于重大事故隐患的每处扣</w:t>
            </w:r>
            <w:r w:rsidRPr="0052301F">
              <w:rPr>
                <w:rFonts w:ascii="仿宋" w:eastAsia="仿宋" w:hAnsi="仿宋"/>
                <w:sz w:val="24"/>
                <w:u w:val="single" w:color="FFFFFF" w:themeColor="background1"/>
              </w:rPr>
              <w:t>1</w:t>
            </w:r>
            <w:r w:rsidRPr="0052301F">
              <w:rPr>
                <w:rFonts w:ascii="仿宋" w:eastAsia="仿宋" w:hAnsi="仿宋"/>
                <w:sz w:val="24"/>
                <w:u w:val="single" w:color="FFFFFF" w:themeColor="background1"/>
              </w:rPr>
              <w:t>分）：发现承租方（承包方）违法经营、超范围经营或存在重大事故隐患的；危险作业未经审批或安全措施不到位擅自作业的；电梯、机电设备、沟、渠、池、井、道路、停车场等设备场所未设置明显安全标志的；其它可能导致人身伤亡、财产损失的事故隐患；公共娱乐场所设备、设施不符合相关要求的；道路及交通安全设施不符合相关要求的；停车场（库）、涉水设施不符合相关要求；公共照明系统、车辆管理不符合相关要求的；保洁设备、门卫、巡逻等不符合相关要求的等等。</w:t>
            </w:r>
          </w:p>
        </w:tc>
        <w:tc>
          <w:tcPr>
            <w:tcW w:w="12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E1B2A" w:rsidRPr="0052301F" w:rsidRDefault="00ED0890">
            <w:pPr>
              <w:widowControl/>
              <w:autoSpaceDN w:val="0"/>
              <w:spacing w:line="240" w:lineRule="atLeast"/>
              <w:jc w:val="center"/>
              <w:rPr>
                <w:rFonts w:ascii="仿宋" w:eastAsia="仿宋" w:hAnsi="仿宋"/>
                <w:sz w:val="24"/>
                <w:u w:val="single" w:color="FFFFFF" w:themeColor="background1"/>
              </w:rPr>
            </w:pPr>
            <w:r w:rsidRPr="0052301F">
              <w:rPr>
                <w:rFonts w:ascii="仿宋" w:eastAsia="仿宋" w:hAnsi="仿宋" w:hint="eastAsia"/>
                <w:sz w:val="24"/>
                <w:u w:val="single" w:color="FFFFFF" w:themeColor="background1"/>
              </w:rPr>
              <w:t>总计</w:t>
            </w:r>
            <w:r w:rsidRPr="0052301F">
              <w:rPr>
                <w:rFonts w:ascii="仿宋" w:eastAsia="仿宋" w:hAnsi="仿宋"/>
                <w:sz w:val="24"/>
                <w:u w:val="single" w:color="FFFFFF" w:themeColor="background1"/>
              </w:rPr>
              <w:t>2</w:t>
            </w:r>
            <w:r w:rsidRPr="0052301F">
              <w:rPr>
                <w:rFonts w:ascii="仿宋" w:eastAsia="仿宋" w:hAnsi="仿宋"/>
                <w:sz w:val="24"/>
                <w:u w:val="single" w:color="FFFFFF" w:themeColor="background1"/>
              </w:rPr>
              <w:t>分，扣完为止</w:t>
            </w:r>
          </w:p>
        </w:tc>
      </w:tr>
      <w:tr w:rsidR="00FE1B2A">
        <w:trPr>
          <w:trHeight w:val="594"/>
        </w:trPr>
        <w:tc>
          <w:tcPr>
            <w:tcW w:w="3226" w:type="dxa"/>
            <w:gridSpan w:val="2"/>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rsidR="00FE1B2A" w:rsidRDefault="00ED0890">
            <w:pPr>
              <w:widowControl/>
              <w:autoSpaceDN w:val="0"/>
              <w:spacing w:line="240" w:lineRule="atLeast"/>
              <w:jc w:val="center"/>
              <w:rPr>
                <w:sz w:val="24"/>
                <w:u w:val="single" w:color="FFFFFF" w:themeColor="background1"/>
              </w:rPr>
            </w:pPr>
            <w:r>
              <w:rPr>
                <w:rFonts w:hint="eastAsia"/>
                <w:b/>
                <w:sz w:val="24"/>
                <w:u w:val="single" w:color="FFFFFF" w:themeColor="background1"/>
              </w:rPr>
              <w:t>合</w:t>
            </w:r>
            <w:r>
              <w:rPr>
                <w:rFonts w:hint="eastAsia"/>
                <w:b/>
                <w:sz w:val="24"/>
                <w:u w:val="single" w:color="FFFFFF" w:themeColor="background1"/>
              </w:rPr>
              <w:t xml:space="preserve"> </w:t>
            </w:r>
            <w:r>
              <w:rPr>
                <w:rFonts w:hint="eastAsia"/>
                <w:b/>
                <w:sz w:val="24"/>
                <w:u w:val="single" w:color="FFFFFF" w:themeColor="background1"/>
              </w:rPr>
              <w:t>计</w:t>
            </w:r>
          </w:p>
        </w:tc>
        <w:tc>
          <w:tcPr>
            <w:tcW w:w="114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rsidR="00FE1B2A" w:rsidRDefault="00ED0890">
            <w:pPr>
              <w:widowControl/>
              <w:autoSpaceDN w:val="0"/>
              <w:spacing w:line="240" w:lineRule="atLeast"/>
              <w:jc w:val="center"/>
              <w:rPr>
                <w:sz w:val="24"/>
                <w:u w:val="single" w:color="FFFFFF" w:themeColor="background1"/>
              </w:rPr>
            </w:pPr>
            <w:r>
              <w:rPr>
                <w:rFonts w:hint="eastAsia"/>
                <w:b/>
                <w:sz w:val="24"/>
                <w:u w:val="single" w:color="FFFFFF" w:themeColor="background1"/>
              </w:rPr>
              <w:t>100</w:t>
            </w:r>
          </w:p>
        </w:tc>
        <w:tc>
          <w:tcPr>
            <w:tcW w:w="9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E1B2A" w:rsidRDefault="00FE1B2A">
            <w:pPr>
              <w:spacing w:line="300" w:lineRule="exact"/>
              <w:jc w:val="left"/>
              <w:rPr>
                <w:sz w:val="24"/>
                <w:u w:val="single" w:color="FFFFFF" w:themeColor="background1"/>
              </w:rPr>
            </w:pPr>
          </w:p>
        </w:tc>
        <w:tc>
          <w:tcPr>
            <w:tcW w:w="123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rsidR="00FE1B2A" w:rsidRDefault="00FE1B2A">
            <w:pPr>
              <w:widowControl/>
              <w:autoSpaceDN w:val="0"/>
              <w:spacing w:line="240" w:lineRule="atLeast"/>
              <w:jc w:val="center"/>
              <w:rPr>
                <w:sz w:val="24"/>
                <w:u w:val="single" w:color="FFFFFF" w:themeColor="background1"/>
              </w:rPr>
            </w:pPr>
          </w:p>
        </w:tc>
      </w:tr>
      <w:tr w:rsidR="00FE1B2A">
        <w:trPr>
          <w:trHeight w:val="1212"/>
        </w:trPr>
        <w:tc>
          <w:tcPr>
            <w:tcW w:w="3226" w:type="dxa"/>
            <w:gridSpan w:val="2"/>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rsidR="00FE1B2A" w:rsidRDefault="00ED0890">
            <w:pPr>
              <w:widowControl/>
              <w:autoSpaceDN w:val="0"/>
              <w:spacing w:line="240" w:lineRule="atLeast"/>
              <w:jc w:val="center"/>
              <w:rPr>
                <w:b/>
                <w:sz w:val="24"/>
                <w:u w:val="single" w:color="FFFFFF" w:themeColor="background1"/>
              </w:rPr>
            </w:pPr>
            <w:r>
              <w:rPr>
                <w:rFonts w:hint="eastAsia"/>
                <w:b/>
                <w:sz w:val="24"/>
                <w:u w:val="single" w:color="FFFFFF" w:themeColor="background1"/>
              </w:rPr>
              <w:t>附加分</w:t>
            </w:r>
          </w:p>
        </w:tc>
        <w:tc>
          <w:tcPr>
            <w:tcW w:w="114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rsidR="00FE1B2A" w:rsidRDefault="00ED0890">
            <w:pPr>
              <w:widowControl/>
              <w:autoSpaceDN w:val="0"/>
              <w:spacing w:line="240" w:lineRule="atLeast"/>
              <w:jc w:val="center"/>
              <w:rPr>
                <w:b/>
                <w:sz w:val="24"/>
                <w:u w:val="single" w:color="FFFFFF" w:themeColor="background1"/>
              </w:rPr>
            </w:pPr>
            <w:r>
              <w:rPr>
                <w:rFonts w:hint="eastAsia"/>
                <w:b/>
                <w:sz w:val="24"/>
                <w:u w:val="single" w:color="FFFFFF" w:themeColor="background1"/>
              </w:rPr>
              <w:t>10</w:t>
            </w:r>
          </w:p>
        </w:tc>
        <w:tc>
          <w:tcPr>
            <w:tcW w:w="9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E1B2A" w:rsidRDefault="00ED0890">
            <w:pPr>
              <w:spacing w:line="300" w:lineRule="exact"/>
              <w:jc w:val="left"/>
              <w:rPr>
                <w:sz w:val="24"/>
                <w:u w:val="single" w:color="FFFFFF" w:themeColor="background1"/>
              </w:rPr>
            </w:pPr>
            <w:r>
              <w:rPr>
                <w:rFonts w:ascii="仿宋" w:eastAsia="仿宋" w:hAnsi="仿宋" w:hint="eastAsia"/>
                <w:kern w:val="0"/>
                <w:sz w:val="24"/>
                <w:szCs w:val="20"/>
                <w:u w:val="single" w:color="FFFFFF" w:themeColor="background1"/>
              </w:rPr>
              <w:t>配合区联社举办应急演练的企业加</w:t>
            </w:r>
            <w:r>
              <w:rPr>
                <w:rFonts w:ascii="仿宋" w:eastAsia="仿宋" w:hAnsi="仿宋" w:hint="eastAsia"/>
                <w:kern w:val="0"/>
                <w:sz w:val="24"/>
                <w:szCs w:val="20"/>
                <w:u w:val="single" w:color="FFFFFF" w:themeColor="background1"/>
              </w:rPr>
              <w:t>2</w:t>
            </w:r>
            <w:r>
              <w:rPr>
                <w:rFonts w:ascii="仿宋" w:eastAsia="仿宋" w:hAnsi="仿宋" w:hint="eastAsia"/>
                <w:kern w:val="0"/>
                <w:sz w:val="24"/>
                <w:szCs w:val="20"/>
                <w:u w:val="single" w:color="FFFFFF" w:themeColor="background1"/>
              </w:rPr>
              <w:t>分，安装智慧用电安全监控系统的没一处物业加</w:t>
            </w:r>
            <w:r>
              <w:rPr>
                <w:rFonts w:ascii="仿宋" w:eastAsia="仿宋" w:hAnsi="仿宋" w:hint="eastAsia"/>
                <w:kern w:val="0"/>
                <w:sz w:val="24"/>
                <w:szCs w:val="20"/>
                <w:u w:val="single" w:color="FFFFFF" w:themeColor="background1"/>
              </w:rPr>
              <w:t>0.5</w:t>
            </w:r>
            <w:r>
              <w:rPr>
                <w:rFonts w:ascii="仿宋" w:eastAsia="仿宋" w:hAnsi="仿宋" w:hint="eastAsia"/>
                <w:kern w:val="0"/>
                <w:sz w:val="24"/>
                <w:szCs w:val="20"/>
                <w:u w:val="single" w:color="FFFFFF" w:themeColor="background1"/>
              </w:rPr>
              <w:t>分，最多</w:t>
            </w:r>
            <w:r>
              <w:rPr>
                <w:rFonts w:ascii="仿宋" w:eastAsia="仿宋" w:hAnsi="仿宋" w:hint="eastAsia"/>
                <w:kern w:val="0"/>
                <w:sz w:val="24"/>
                <w:szCs w:val="20"/>
                <w:u w:val="single" w:color="FFFFFF" w:themeColor="background1"/>
              </w:rPr>
              <w:t>3</w:t>
            </w:r>
            <w:r>
              <w:rPr>
                <w:rFonts w:ascii="仿宋" w:eastAsia="仿宋" w:hAnsi="仿宋" w:hint="eastAsia"/>
                <w:kern w:val="0"/>
                <w:sz w:val="24"/>
                <w:szCs w:val="20"/>
                <w:u w:val="single" w:color="FFFFFF" w:themeColor="background1"/>
              </w:rPr>
              <w:t>分；</w:t>
            </w:r>
            <w:r>
              <w:rPr>
                <w:rFonts w:ascii="仿宋" w:eastAsia="仿宋" w:hAnsi="仿宋" w:hint="eastAsia"/>
                <w:kern w:val="0"/>
                <w:sz w:val="24"/>
                <w:szCs w:val="20"/>
                <w:u w:val="single" w:color="FFFFFF" w:themeColor="background1"/>
              </w:rPr>
              <w:t>好的安全管理方案或管理措施被区联社或上级部门推广的，每一项加</w:t>
            </w:r>
            <w:r>
              <w:rPr>
                <w:rFonts w:ascii="仿宋" w:eastAsia="仿宋" w:hAnsi="仿宋" w:hint="eastAsia"/>
                <w:kern w:val="0"/>
                <w:sz w:val="24"/>
                <w:szCs w:val="20"/>
                <w:u w:val="single" w:color="FFFFFF" w:themeColor="background1"/>
              </w:rPr>
              <w:t>2</w:t>
            </w:r>
            <w:r>
              <w:rPr>
                <w:rFonts w:ascii="仿宋" w:eastAsia="仿宋" w:hAnsi="仿宋" w:hint="eastAsia"/>
                <w:kern w:val="0"/>
                <w:sz w:val="24"/>
                <w:szCs w:val="20"/>
                <w:u w:val="single" w:color="FFFFFF" w:themeColor="background1"/>
              </w:rPr>
              <w:t>分，所有加分项累计最高为</w:t>
            </w:r>
            <w:r>
              <w:rPr>
                <w:rFonts w:ascii="仿宋" w:eastAsia="仿宋" w:hAnsi="仿宋" w:hint="eastAsia"/>
                <w:kern w:val="0"/>
                <w:sz w:val="24"/>
                <w:szCs w:val="20"/>
                <w:u w:val="single" w:color="FFFFFF" w:themeColor="background1"/>
              </w:rPr>
              <w:t>10</w:t>
            </w:r>
            <w:r>
              <w:rPr>
                <w:rFonts w:ascii="仿宋" w:eastAsia="仿宋" w:hAnsi="仿宋" w:hint="eastAsia"/>
                <w:kern w:val="0"/>
                <w:sz w:val="24"/>
                <w:szCs w:val="20"/>
                <w:u w:val="single" w:color="FFFFFF" w:themeColor="background1"/>
              </w:rPr>
              <w:t>分。</w:t>
            </w:r>
          </w:p>
        </w:tc>
        <w:tc>
          <w:tcPr>
            <w:tcW w:w="12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E1B2A" w:rsidRDefault="00FE1B2A">
            <w:pPr>
              <w:widowControl/>
              <w:autoSpaceDN w:val="0"/>
              <w:spacing w:line="240" w:lineRule="atLeast"/>
              <w:jc w:val="center"/>
              <w:rPr>
                <w:sz w:val="24"/>
                <w:u w:val="single" w:color="FFFFFF" w:themeColor="background1"/>
              </w:rPr>
            </w:pPr>
          </w:p>
        </w:tc>
      </w:tr>
    </w:tbl>
    <w:p w:rsidR="00FE1B2A" w:rsidRDefault="00FE1B2A">
      <w:pPr>
        <w:rPr>
          <w:u w:val="single" w:color="FFFFFF" w:themeColor="background1"/>
        </w:rPr>
      </w:pPr>
    </w:p>
    <w:p w:rsidR="00FE1B2A" w:rsidRDefault="00ED0890">
      <w:pPr>
        <w:rPr>
          <w:rFonts w:eastAsiaTheme="minorEastAsia"/>
          <w:u w:val="single" w:color="FFFFFF" w:themeColor="background1"/>
        </w:rPr>
      </w:pPr>
      <w:r>
        <w:rPr>
          <w:rFonts w:hint="eastAsia"/>
          <w:sz w:val="28"/>
          <w:szCs w:val="36"/>
          <w:u w:val="single" w:color="FFFFFF" w:themeColor="background1"/>
        </w:rPr>
        <w:t>被</w:t>
      </w:r>
      <w:r>
        <w:rPr>
          <w:rFonts w:hint="eastAsia"/>
          <w:sz w:val="28"/>
          <w:szCs w:val="36"/>
          <w:u w:val="single" w:color="FFFFFF" w:themeColor="background1"/>
        </w:rPr>
        <w:t>考核单位签名</w:t>
      </w:r>
      <w:r>
        <w:rPr>
          <w:rFonts w:hint="eastAsia"/>
          <w:sz w:val="28"/>
          <w:szCs w:val="36"/>
          <w:u w:val="single" w:color="FFFFFF" w:themeColor="background1"/>
        </w:rPr>
        <w:t>：</w:t>
      </w:r>
      <w:r>
        <w:rPr>
          <w:rFonts w:hint="eastAsia"/>
          <w:sz w:val="28"/>
          <w:szCs w:val="36"/>
          <w:u w:val="single" w:color="FFFFFF" w:themeColor="background1"/>
        </w:rPr>
        <w:t xml:space="preserve">                               </w:t>
      </w:r>
      <w:r>
        <w:rPr>
          <w:rFonts w:hint="eastAsia"/>
          <w:sz w:val="28"/>
          <w:szCs w:val="36"/>
          <w:u w:val="single" w:color="FFFFFF" w:themeColor="background1"/>
        </w:rPr>
        <w:t>考核专家签名：</w:t>
      </w:r>
      <w:r>
        <w:rPr>
          <w:rFonts w:hint="eastAsia"/>
          <w:sz w:val="28"/>
          <w:szCs w:val="36"/>
          <w:u w:val="single" w:color="FFFFFF" w:themeColor="background1"/>
        </w:rPr>
        <w:t xml:space="preserve">           </w:t>
      </w:r>
      <w:r>
        <w:rPr>
          <w:rFonts w:hint="eastAsia"/>
          <w:u w:val="single" w:color="FFFFFF" w:themeColor="background1"/>
        </w:rPr>
        <w:t xml:space="preserve">             </w:t>
      </w:r>
    </w:p>
    <w:p w:rsidR="00FE1B2A" w:rsidRDefault="00FE1B2A">
      <w:pPr>
        <w:rPr>
          <w:u w:val="single" w:color="FFFFFF" w:themeColor="background1"/>
        </w:rPr>
      </w:pPr>
    </w:p>
    <w:p w:rsidR="00FE1B2A" w:rsidRDefault="00FE1B2A">
      <w:pPr>
        <w:pStyle w:val="8"/>
        <w:spacing w:line="20" w:lineRule="exact"/>
        <w:ind w:leftChars="0" w:left="0"/>
        <w:rPr>
          <w:u w:val="single" w:color="FFFFFF" w:themeColor="background1"/>
        </w:rPr>
      </w:pPr>
    </w:p>
    <w:sectPr w:rsidR="00FE1B2A">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0890" w:rsidRDefault="00ED0890">
      <w:r>
        <w:separator/>
      </w:r>
    </w:p>
  </w:endnote>
  <w:endnote w:type="continuationSeparator" w:id="0">
    <w:p w:rsidR="00ED0890" w:rsidRDefault="00ED0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notTrueType/>
    <w:pitch w:val="fixed"/>
    <w:sig w:usb0="00000003" w:usb1="00000000" w:usb2="00000000" w:usb3="00000000" w:csb0="00000001" w:csb1="00000000"/>
  </w:font>
  <w:font w:name="Arial Unicode MS">
    <w:panose1 w:val="020B0604020202020204"/>
    <w:charset w:val="86"/>
    <w:family w:val="swiss"/>
    <w:pitch w:val="variable"/>
    <w:sig w:usb0="F7FFAFFF" w:usb1="E9DFFFFF" w:usb2="0000003F" w:usb3="00000000" w:csb0="003F01FF"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B2A" w:rsidRDefault="00ED0890">
    <w:pPr>
      <w:pStyle w:val="a5"/>
    </w:pPr>
    <w:r w:rsidRPr="0052301F">
      <w:rPr>
        <w:noProof/>
      </w:rPr>
      <mc:AlternateContent>
        <mc:Choice Requires="wps">
          <w:drawing>
            <wp:anchor distT="0" distB="0" distL="114300" distR="114300" simplePos="0" relativeHeight="251659264" behindDoc="0" locked="0" layoutInCell="1" allowOverlap="1" wp14:anchorId="1C972FA4" wp14:editId="6F0B663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E1B2A" w:rsidRDefault="00ED0890">
                          <w:pPr>
                            <w:pStyle w:val="a5"/>
                          </w:pPr>
                          <w:r>
                            <w:fldChar w:fldCharType="begin"/>
                          </w:r>
                          <w:r>
                            <w:instrText xml:space="preserve"> PAGE  \* MERGEFORMAT </w:instrText>
                          </w:r>
                          <w:r>
                            <w:fldChar w:fldCharType="separate"/>
                          </w:r>
                          <w:r w:rsidR="0093241E">
                            <w:rPr>
                              <w:noProof/>
                            </w:rPr>
                            <w:t>15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6"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MCGPeVhAgAACgUAAA4AAAAAAAAAAAAAAAAALgIAAGRycy9lMm9Eb2MueG1s&#10;UEsBAi0AFAAGAAgAAAAhAHGq0bnXAAAABQEAAA8AAAAAAAAAAAAAAAAAuwQAAGRycy9kb3ducmV2&#10;LnhtbFBLBQYAAAAABAAEAPMAAAC/BQAAAAA=&#10;" filled="f" stroked="f" strokeweight=".5pt">
              <v:textbox style="mso-fit-shape-to-text:t" inset="0,0,0,0">
                <w:txbxContent>
                  <w:p w:rsidR="00FE1B2A" w:rsidRDefault="00ED0890">
                    <w:pPr>
                      <w:pStyle w:val="a5"/>
                    </w:pPr>
                    <w:r>
                      <w:fldChar w:fldCharType="begin"/>
                    </w:r>
                    <w:r>
                      <w:instrText xml:space="preserve"> PAGE  \* MERGEFORMAT </w:instrText>
                    </w:r>
                    <w:r>
                      <w:fldChar w:fldCharType="separate"/>
                    </w:r>
                    <w:r w:rsidR="0093241E">
                      <w:rPr>
                        <w:noProof/>
                      </w:rPr>
                      <w:t>15</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0890" w:rsidRDefault="00ED0890">
      <w:r>
        <w:separator/>
      </w:r>
    </w:p>
  </w:footnote>
  <w:footnote w:type="continuationSeparator" w:id="0">
    <w:p w:rsidR="00ED0890" w:rsidRDefault="00ED08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B2A4C42"/>
    <w:multiLevelType w:val="singleLevel"/>
    <w:tmpl w:val="AB2A4C42"/>
    <w:lvl w:ilvl="0">
      <w:start w:val="1"/>
      <w:numFmt w:val="decimal"/>
      <w:suff w:val="nothing"/>
      <w:lvlText w:val="%1、"/>
      <w:lvlJc w:val="left"/>
    </w:lvl>
  </w:abstractNum>
  <w:abstractNum w:abstractNumId="1">
    <w:nsid w:val="0F3353E5"/>
    <w:multiLevelType w:val="multilevel"/>
    <w:tmpl w:val="0F3353E5"/>
    <w:lvl w:ilvl="0">
      <w:start w:val="1"/>
      <w:numFmt w:val="decimal"/>
      <w:lvlText w:val="%1、"/>
      <w:lvlJc w:val="left"/>
      <w:pPr>
        <w:ind w:left="0" w:hanging="360"/>
      </w:pPr>
      <w:rPr>
        <w:rFonts w:ascii="宋体" w:hAnsi="宋体" w:hint="default"/>
        <w:spacing w:val="0"/>
        <w:w w:val="100"/>
        <w:sz w:val="24"/>
        <w:szCs w:val="24"/>
      </w:rPr>
    </w:lvl>
    <w:lvl w:ilvl="1">
      <w:start w:val="1"/>
      <w:numFmt w:val="lowerLetter"/>
      <w:lvlText w:val="%2)"/>
      <w:lvlJc w:val="left"/>
      <w:pPr>
        <w:ind w:left="840" w:hanging="420"/>
      </w:pPr>
      <w:rPr>
        <w:rFonts w:ascii="宋体" w:hAnsi="宋体" w:hint="default"/>
        <w:spacing w:val="0"/>
        <w:w w:val="100"/>
        <w:sz w:val="20"/>
      </w:rPr>
    </w:lvl>
    <w:lvl w:ilvl="2">
      <w:start w:val="1"/>
      <w:numFmt w:val="lowerRoman"/>
      <w:lvlText w:val="%3."/>
      <w:lvlJc w:val="right"/>
      <w:pPr>
        <w:ind w:left="1260" w:hanging="420"/>
      </w:pPr>
      <w:rPr>
        <w:rFonts w:ascii="宋体" w:hAnsi="宋体" w:hint="default"/>
        <w:spacing w:val="0"/>
        <w:w w:val="100"/>
        <w:sz w:val="20"/>
      </w:rPr>
    </w:lvl>
    <w:lvl w:ilvl="3">
      <w:start w:val="1"/>
      <w:numFmt w:val="decimal"/>
      <w:lvlText w:val="%4."/>
      <w:lvlJc w:val="left"/>
      <w:pPr>
        <w:ind w:left="1680" w:hanging="420"/>
      </w:pPr>
      <w:rPr>
        <w:rFonts w:ascii="宋体" w:hAnsi="宋体" w:hint="default"/>
        <w:spacing w:val="0"/>
        <w:w w:val="100"/>
        <w:sz w:val="20"/>
      </w:rPr>
    </w:lvl>
    <w:lvl w:ilvl="4">
      <w:start w:val="1"/>
      <w:numFmt w:val="lowerLetter"/>
      <w:lvlText w:val="%5)"/>
      <w:lvlJc w:val="left"/>
      <w:pPr>
        <w:ind w:left="2100" w:hanging="420"/>
      </w:pPr>
      <w:rPr>
        <w:rFonts w:ascii="宋体" w:hAnsi="宋体" w:hint="default"/>
        <w:spacing w:val="0"/>
        <w:w w:val="100"/>
        <w:sz w:val="20"/>
      </w:rPr>
    </w:lvl>
    <w:lvl w:ilvl="5">
      <w:start w:val="1"/>
      <w:numFmt w:val="lowerRoman"/>
      <w:lvlText w:val="%6."/>
      <w:lvlJc w:val="right"/>
      <w:pPr>
        <w:ind w:left="2520" w:hanging="420"/>
      </w:pPr>
      <w:rPr>
        <w:rFonts w:ascii="宋体" w:hAnsi="宋体" w:hint="default"/>
        <w:spacing w:val="0"/>
        <w:w w:val="100"/>
        <w:sz w:val="20"/>
      </w:rPr>
    </w:lvl>
    <w:lvl w:ilvl="6">
      <w:start w:val="1"/>
      <w:numFmt w:val="decimal"/>
      <w:lvlText w:val="%7."/>
      <w:lvlJc w:val="left"/>
      <w:pPr>
        <w:ind w:left="2940" w:hanging="420"/>
      </w:pPr>
      <w:rPr>
        <w:rFonts w:ascii="宋体" w:hAnsi="宋体" w:hint="default"/>
        <w:spacing w:val="0"/>
        <w:w w:val="100"/>
        <w:sz w:val="20"/>
      </w:rPr>
    </w:lvl>
    <w:lvl w:ilvl="7">
      <w:start w:val="1"/>
      <w:numFmt w:val="lowerLetter"/>
      <w:lvlText w:val="%8)"/>
      <w:lvlJc w:val="left"/>
      <w:pPr>
        <w:ind w:left="3360" w:hanging="420"/>
      </w:pPr>
      <w:rPr>
        <w:rFonts w:ascii="宋体" w:hAnsi="宋体" w:hint="default"/>
        <w:spacing w:val="0"/>
        <w:w w:val="100"/>
        <w:sz w:val="20"/>
      </w:rPr>
    </w:lvl>
    <w:lvl w:ilvl="8">
      <w:start w:val="1"/>
      <w:numFmt w:val="lowerRoman"/>
      <w:lvlText w:val="%9."/>
      <w:lvlJc w:val="right"/>
      <w:pPr>
        <w:ind w:left="3780" w:hanging="420"/>
      </w:pPr>
      <w:rPr>
        <w:rFonts w:ascii="宋体" w:hAnsi="宋体" w:hint="default"/>
        <w:spacing w:val="0"/>
        <w:w w:val="100"/>
        <w:sz w:val="20"/>
      </w:rPr>
    </w:lvl>
  </w:abstractNum>
  <w:abstractNum w:abstractNumId="2">
    <w:nsid w:val="1A864E8B"/>
    <w:multiLevelType w:val="multilevel"/>
    <w:tmpl w:val="1A864E8B"/>
    <w:lvl w:ilvl="0">
      <w:start w:val="1"/>
      <w:numFmt w:val="decimal"/>
      <w:lvlText w:val="%1、"/>
      <w:lvlJc w:val="left"/>
      <w:pPr>
        <w:ind w:left="420" w:hanging="420"/>
      </w:pPr>
      <w:rPr>
        <w:rFonts w:ascii="宋体" w:hAnsi="宋体" w:hint="default"/>
        <w:spacing w:val="0"/>
        <w:w w:val="100"/>
        <w:sz w:val="24"/>
        <w:szCs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228627AA"/>
    <w:multiLevelType w:val="multilevel"/>
    <w:tmpl w:val="228627AA"/>
    <w:lvl w:ilvl="0">
      <w:start w:val="1"/>
      <w:numFmt w:val="decimal"/>
      <w:lvlText w:val="%1、"/>
      <w:lvlJc w:val="left"/>
      <w:pPr>
        <w:ind w:left="420" w:hanging="420"/>
      </w:pPr>
      <w:rPr>
        <w:rFonts w:ascii="宋体" w:hAnsi="宋体" w:hint="default"/>
        <w:spacing w:val="0"/>
        <w:w w:val="100"/>
        <w:sz w:val="24"/>
        <w:szCs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28C130A9"/>
    <w:multiLevelType w:val="singleLevel"/>
    <w:tmpl w:val="28C130A9"/>
    <w:lvl w:ilvl="0">
      <w:start w:val="1"/>
      <w:numFmt w:val="decimal"/>
      <w:suff w:val="nothing"/>
      <w:lvlText w:val="%1、"/>
      <w:lvlJc w:val="left"/>
      <w:pPr>
        <w:ind w:left="0" w:firstLine="0"/>
      </w:pPr>
      <w:rPr>
        <w:rFonts w:ascii="宋体" w:hAnsi="宋体" w:hint="default"/>
        <w:spacing w:val="0"/>
        <w:w w:val="100"/>
        <w:sz w:val="24"/>
        <w:szCs w:val="24"/>
      </w:rPr>
    </w:lvl>
  </w:abstractNum>
  <w:abstractNum w:abstractNumId="5">
    <w:nsid w:val="3A8E1359"/>
    <w:multiLevelType w:val="singleLevel"/>
    <w:tmpl w:val="3A8E1359"/>
    <w:lvl w:ilvl="0">
      <w:start w:val="1"/>
      <w:numFmt w:val="decimal"/>
      <w:suff w:val="nothing"/>
      <w:lvlText w:val="%1、"/>
      <w:lvlJc w:val="left"/>
      <w:pPr>
        <w:ind w:left="0" w:firstLine="0"/>
      </w:pPr>
      <w:rPr>
        <w:rFonts w:ascii="宋体" w:hAnsi="宋体" w:hint="default"/>
        <w:spacing w:val="0"/>
        <w:w w:val="100"/>
        <w:sz w:val="24"/>
        <w:szCs w:val="24"/>
      </w:rPr>
    </w:lvl>
  </w:abstractNum>
  <w:abstractNum w:abstractNumId="6">
    <w:nsid w:val="46306C8C"/>
    <w:multiLevelType w:val="multilevel"/>
    <w:tmpl w:val="46306C8C"/>
    <w:lvl w:ilvl="0">
      <w:start w:val="1"/>
      <w:numFmt w:val="decimal"/>
      <w:lvlText w:val="%1、"/>
      <w:lvlJc w:val="left"/>
      <w:pPr>
        <w:ind w:left="0" w:hanging="360"/>
      </w:pPr>
      <w:rPr>
        <w:rFonts w:ascii="宋体" w:hAnsi="宋体" w:hint="default"/>
        <w:spacing w:val="0"/>
        <w:w w:val="100"/>
        <w:sz w:val="24"/>
        <w:szCs w:val="24"/>
      </w:rPr>
    </w:lvl>
    <w:lvl w:ilvl="1">
      <w:start w:val="1"/>
      <w:numFmt w:val="lowerLetter"/>
      <w:lvlText w:val="%2)"/>
      <w:lvlJc w:val="left"/>
      <w:pPr>
        <w:ind w:left="840" w:hanging="420"/>
      </w:pPr>
      <w:rPr>
        <w:rFonts w:ascii="宋体" w:hAnsi="宋体" w:hint="default"/>
        <w:spacing w:val="0"/>
        <w:w w:val="100"/>
        <w:sz w:val="20"/>
      </w:rPr>
    </w:lvl>
    <w:lvl w:ilvl="2">
      <w:start w:val="1"/>
      <w:numFmt w:val="lowerRoman"/>
      <w:lvlText w:val="%3."/>
      <w:lvlJc w:val="right"/>
      <w:pPr>
        <w:ind w:left="1260" w:hanging="420"/>
      </w:pPr>
      <w:rPr>
        <w:rFonts w:ascii="宋体" w:hAnsi="宋体" w:hint="default"/>
        <w:spacing w:val="0"/>
        <w:w w:val="100"/>
        <w:sz w:val="20"/>
      </w:rPr>
    </w:lvl>
    <w:lvl w:ilvl="3">
      <w:start w:val="1"/>
      <w:numFmt w:val="decimal"/>
      <w:lvlText w:val="%4."/>
      <w:lvlJc w:val="left"/>
      <w:pPr>
        <w:ind w:left="1680" w:hanging="420"/>
      </w:pPr>
      <w:rPr>
        <w:rFonts w:ascii="宋体" w:hAnsi="宋体" w:hint="default"/>
        <w:spacing w:val="0"/>
        <w:w w:val="100"/>
        <w:sz w:val="20"/>
      </w:rPr>
    </w:lvl>
    <w:lvl w:ilvl="4">
      <w:start w:val="1"/>
      <w:numFmt w:val="lowerLetter"/>
      <w:lvlText w:val="%5)"/>
      <w:lvlJc w:val="left"/>
      <w:pPr>
        <w:ind w:left="2100" w:hanging="420"/>
      </w:pPr>
      <w:rPr>
        <w:rFonts w:ascii="宋体" w:hAnsi="宋体" w:hint="default"/>
        <w:spacing w:val="0"/>
        <w:w w:val="100"/>
        <w:sz w:val="20"/>
      </w:rPr>
    </w:lvl>
    <w:lvl w:ilvl="5">
      <w:start w:val="1"/>
      <w:numFmt w:val="lowerRoman"/>
      <w:lvlText w:val="%6."/>
      <w:lvlJc w:val="right"/>
      <w:pPr>
        <w:ind w:left="2520" w:hanging="420"/>
      </w:pPr>
      <w:rPr>
        <w:rFonts w:ascii="宋体" w:hAnsi="宋体" w:hint="default"/>
        <w:spacing w:val="0"/>
        <w:w w:val="100"/>
        <w:sz w:val="20"/>
      </w:rPr>
    </w:lvl>
    <w:lvl w:ilvl="6">
      <w:start w:val="1"/>
      <w:numFmt w:val="decimal"/>
      <w:lvlText w:val="%7."/>
      <w:lvlJc w:val="left"/>
      <w:pPr>
        <w:ind w:left="2940" w:hanging="420"/>
      </w:pPr>
      <w:rPr>
        <w:rFonts w:ascii="宋体" w:hAnsi="宋体" w:hint="default"/>
        <w:spacing w:val="0"/>
        <w:w w:val="100"/>
        <w:sz w:val="20"/>
      </w:rPr>
    </w:lvl>
    <w:lvl w:ilvl="7">
      <w:start w:val="1"/>
      <w:numFmt w:val="lowerLetter"/>
      <w:lvlText w:val="%8)"/>
      <w:lvlJc w:val="left"/>
      <w:pPr>
        <w:ind w:left="3360" w:hanging="420"/>
      </w:pPr>
      <w:rPr>
        <w:rFonts w:ascii="宋体" w:hAnsi="宋体" w:hint="default"/>
        <w:spacing w:val="0"/>
        <w:w w:val="100"/>
        <w:sz w:val="20"/>
      </w:rPr>
    </w:lvl>
    <w:lvl w:ilvl="8">
      <w:start w:val="1"/>
      <w:numFmt w:val="lowerRoman"/>
      <w:lvlText w:val="%9."/>
      <w:lvlJc w:val="right"/>
      <w:pPr>
        <w:ind w:left="3780" w:hanging="420"/>
      </w:pPr>
      <w:rPr>
        <w:rFonts w:ascii="宋体" w:hAnsi="宋体" w:hint="default"/>
        <w:spacing w:val="0"/>
        <w:w w:val="100"/>
        <w:sz w:val="20"/>
      </w:rPr>
    </w:lvl>
  </w:abstractNum>
  <w:abstractNum w:abstractNumId="7">
    <w:nsid w:val="48EE0F00"/>
    <w:multiLevelType w:val="multilevel"/>
    <w:tmpl w:val="48EE0F00"/>
    <w:lvl w:ilvl="0">
      <w:start w:val="1"/>
      <w:numFmt w:val="decimal"/>
      <w:lvlText w:val="%1、"/>
      <w:lvlJc w:val="left"/>
      <w:pPr>
        <w:ind w:left="420" w:hanging="420"/>
      </w:pPr>
      <w:rPr>
        <w:rFonts w:ascii="宋体" w:hAnsi="宋体" w:hint="default"/>
        <w:spacing w:val="0"/>
        <w:w w:val="100"/>
        <w:sz w:val="24"/>
        <w:szCs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5C946295"/>
    <w:multiLevelType w:val="multilevel"/>
    <w:tmpl w:val="5C946295"/>
    <w:lvl w:ilvl="0">
      <w:start w:val="1"/>
      <w:numFmt w:val="decimal"/>
      <w:lvlText w:val="%1、"/>
      <w:lvlJc w:val="left"/>
      <w:pPr>
        <w:ind w:left="0" w:hanging="360"/>
      </w:pPr>
      <w:rPr>
        <w:rFonts w:ascii="宋体" w:hAnsi="宋体" w:hint="default"/>
        <w:spacing w:val="0"/>
        <w:w w:val="100"/>
        <w:sz w:val="24"/>
        <w:szCs w:val="24"/>
      </w:rPr>
    </w:lvl>
    <w:lvl w:ilvl="1">
      <w:start w:val="1"/>
      <w:numFmt w:val="lowerLetter"/>
      <w:lvlText w:val="%2)"/>
      <w:lvlJc w:val="left"/>
      <w:pPr>
        <w:ind w:left="840" w:hanging="420"/>
      </w:pPr>
      <w:rPr>
        <w:rFonts w:ascii="宋体" w:hAnsi="宋体" w:hint="default"/>
        <w:spacing w:val="0"/>
        <w:w w:val="100"/>
        <w:sz w:val="20"/>
      </w:rPr>
    </w:lvl>
    <w:lvl w:ilvl="2">
      <w:start w:val="1"/>
      <w:numFmt w:val="lowerRoman"/>
      <w:lvlText w:val="%3."/>
      <w:lvlJc w:val="right"/>
      <w:pPr>
        <w:ind w:left="1260" w:hanging="420"/>
      </w:pPr>
      <w:rPr>
        <w:rFonts w:ascii="宋体" w:hAnsi="宋体" w:hint="default"/>
        <w:spacing w:val="0"/>
        <w:w w:val="100"/>
        <w:sz w:val="20"/>
      </w:rPr>
    </w:lvl>
    <w:lvl w:ilvl="3">
      <w:start w:val="1"/>
      <w:numFmt w:val="decimal"/>
      <w:lvlText w:val="%4."/>
      <w:lvlJc w:val="left"/>
      <w:pPr>
        <w:ind w:left="1680" w:hanging="420"/>
      </w:pPr>
      <w:rPr>
        <w:rFonts w:ascii="宋体" w:hAnsi="宋体" w:hint="default"/>
        <w:spacing w:val="0"/>
        <w:w w:val="100"/>
        <w:sz w:val="20"/>
      </w:rPr>
    </w:lvl>
    <w:lvl w:ilvl="4">
      <w:start w:val="1"/>
      <w:numFmt w:val="lowerLetter"/>
      <w:lvlText w:val="%5)"/>
      <w:lvlJc w:val="left"/>
      <w:pPr>
        <w:ind w:left="2100" w:hanging="420"/>
      </w:pPr>
      <w:rPr>
        <w:rFonts w:ascii="宋体" w:hAnsi="宋体" w:hint="default"/>
        <w:spacing w:val="0"/>
        <w:w w:val="100"/>
        <w:sz w:val="20"/>
      </w:rPr>
    </w:lvl>
    <w:lvl w:ilvl="5">
      <w:start w:val="1"/>
      <w:numFmt w:val="lowerRoman"/>
      <w:lvlText w:val="%6."/>
      <w:lvlJc w:val="right"/>
      <w:pPr>
        <w:ind w:left="2520" w:hanging="420"/>
      </w:pPr>
      <w:rPr>
        <w:rFonts w:ascii="宋体" w:hAnsi="宋体" w:hint="default"/>
        <w:spacing w:val="0"/>
        <w:w w:val="100"/>
        <w:sz w:val="20"/>
      </w:rPr>
    </w:lvl>
    <w:lvl w:ilvl="6">
      <w:start w:val="1"/>
      <w:numFmt w:val="decimal"/>
      <w:lvlText w:val="%7."/>
      <w:lvlJc w:val="left"/>
      <w:pPr>
        <w:ind w:left="2940" w:hanging="420"/>
      </w:pPr>
      <w:rPr>
        <w:rFonts w:ascii="宋体" w:hAnsi="宋体" w:hint="default"/>
        <w:spacing w:val="0"/>
        <w:w w:val="100"/>
        <w:sz w:val="20"/>
      </w:rPr>
    </w:lvl>
    <w:lvl w:ilvl="7">
      <w:start w:val="1"/>
      <w:numFmt w:val="lowerLetter"/>
      <w:lvlText w:val="%8)"/>
      <w:lvlJc w:val="left"/>
      <w:pPr>
        <w:ind w:left="3360" w:hanging="420"/>
      </w:pPr>
      <w:rPr>
        <w:rFonts w:ascii="宋体" w:hAnsi="宋体" w:hint="default"/>
        <w:spacing w:val="0"/>
        <w:w w:val="100"/>
        <w:sz w:val="20"/>
      </w:rPr>
    </w:lvl>
    <w:lvl w:ilvl="8">
      <w:start w:val="1"/>
      <w:numFmt w:val="lowerRoman"/>
      <w:lvlText w:val="%9."/>
      <w:lvlJc w:val="right"/>
      <w:pPr>
        <w:ind w:left="3780" w:hanging="420"/>
      </w:pPr>
      <w:rPr>
        <w:rFonts w:ascii="宋体" w:hAnsi="宋体" w:hint="default"/>
        <w:spacing w:val="0"/>
        <w:w w:val="100"/>
        <w:sz w:val="20"/>
      </w:rPr>
    </w:lvl>
  </w:abstractNum>
  <w:abstractNum w:abstractNumId="9">
    <w:nsid w:val="5C946296"/>
    <w:multiLevelType w:val="multilevel"/>
    <w:tmpl w:val="5C946296"/>
    <w:lvl w:ilvl="0">
      <w:start w:val="1"/>
      <w:numFmt w:val="decimal"/>
      <w:lvlText w:val="%1、"/>
      <w:lvlJc w:val="left"/>
      <w:pPr>
        <w:ind w:left="0" w:hanging="360"/>
      </w:pPr>
      <w:rPr>
        <w:rFonts w:ascii="宋体" w:hAnsi="宋体" w:hint="default"/>
        <w:spacing w:val="0"/>
        <w:w w:val="100"/>
        <w:sz w:val="24"/>
        <w:szCs w:val="24"/>
      </w:rPr>
    </w:lvl>
    <w:lvl w:ilvl="1">
      <w:start w:val="1"/>
      <w:numFmt w:val="lowerLetter"/>
      <w:lvlText w:val="%2)"/>
      <w:lvlJc w:val="left"/>
      <w:pPr>
        <w:ind w:left="840" w:hanging="420"/>
      </w:pPr>
      <w:rPr>
        <w:rFonts w:ascii="宋体" w:hAnsi="宋体" w:hint="default"/>
        <w:spacing w:val="0"/>
        <w:w w:val="100"/>
        <w:sz w:val="20"/>
      </w:rPr>
    </w:lvl>
    <w:lvl w:ilvl="2">
      <w:start w:val="1"/>
      <w:numFmt w:val="lowerRoman"/>
      <w:lvlText w:val="%3."/>
      <w:lvlJc w:val="right"/>
      <w:pPr>
        <w:ind w:left="1260" w:hanging="420"/>
      </w:pPr>
      <w:rPr>
        <w:rFonts w:ascii="宋体" w:hAnsi="宋体" w:hint="default"/>
        <w:spacing w:val="0"/>
        <w:w w:val="100"/>
        <w:sz w:val="20"/>
      </w:rPr>
    </w:lvl>
    <w:lvl w:ilvl="3">
      <w:start w:val="1"/>
      <w:numFmt w:val="decimal"/>
      <w:lvlText w:val="%4."/>
      <w:lvlJc w:val="left"/>
      <w:pPr>
        <w:ind w:left="1680" w:hanging="420"/>
      </w:pPr>
      <w:rPr>
        <w:rFonts w:ascii="宋体" w:hAnsi="宋体" w:hint="default"/>
        <w:spacing w:val="0"/>
        <w:w w:val="100"/>
        <w:sz w:val="20"/>
      </w:rPr>
    </w:lvl>
    <w:lvl w:ilvl="4">
      <w:start w:val="1"/>
      <w:numFmt w:val="lowerLetter"/>
      <w:lvlText w:val="%5)"/>
      <w:lvlJc w:val="left"/>
      <w:pPr>
        <w:ind w:left="2100" w:hanging="420"/>
      </w:pPr>
      <w:rPr>
        <w:rFonts w:ascii="宋体" w:hAnsi="宋体" w:hint="default"/>
        <w:spacing w:val="0"/>
        <w:w w:val="100"/>
        <w:sz w:val="20"/>
      </w:rPr>
    </w:lvl>
    <w:lvl w:ilvl="5">
      <w:start w:val="1"/>
      <w:numFmt w:val="lowerRoman"/>
      <w:lvlText w:val="%6."/>
      <w:lvlJc w:val="right"/>
      <w:pPr>
        <w:ind w:left="2520" w:hanging="420"/>
      </w:pPr>
      <w:rPr>
        <w:rFonts w:ascii="宋体" w:hAnsi="宋体" w:hint="default"/>
        <w:spacing w:val="0"/>
        <w:w w:val="100"/>
        <w:sz w:val="20"/>
      </w:rPr>
    </w:lvl>
    <w:lvl w:ilvl="6">
      <w:start w:val="1"/>
      <w:numFmt w:val="decimal"/>
      <w:lvlText w:val="%7."/>
      <w:lvlJc w:val="left"/>
      <w:pPr>
        <w:ind w:left="2940" w:hanging="420"/>
      </w:pPr>
      <w:rPr>
        <w:rFonts w:ascii="宋体" w:hAnsi="宋体" w:hint="default"/>
        <w:spacing w:val="0"/>
        <w:w w:val="100"/>
        <w:sz w:val="20"/>
      </w:rPr>
    </w:lvl>
    <w:lvl w:ilvl="7">
      <w:start w:val="1"/>
      <w:numFmt w:val="lowerLetter"/>
      <w:lvlText w:val="%8)"/>
      <w:lvlJc w:val="left"/>
      <w:pPr>
        <w:ind w:left="3360" w:hanging="420"/>
      </w:pPr>
      <w:rPr>
        <w:rFonts w:ascii="宋体" w:hAnsi="宋体" w:hint="default"/>
        <w:spacing w:val="0"/>
        <w:w w:val="100"/>
        <w:sz w:val="20"/>
      </w:rPr>
    </w:lvl>
    <w:lvl w:ilvl="8">
      <w:start w:val="1"/>
      <w:numFmt w:val="lowerRoman"/>
      <w:lvlText w:val="%9."/>
      <w:lvlJc w:val="right"/>
      <w:pPr>
        <w:ind w:left="3780" w:hanging="420"/>
      </w:pPr>
      <w:rPr>
        <w:rFonts w:ascii="宋体" w:hAnsi="宋体" w:hint="default"/>
        <w:spacing w:val="0"/>
        <w:w w:val="100"/>
        <w:sz w:val="20"/>
      </w:rPr>
    </w:lvl>
  </w:abstractNum>
  <w:abstractNum w:abstractNumId="10">
    <w:nsid w:val="5C946297"/>
    <w:multiLevelType w:val="multilevel"/>
    <w:tmpl w:val="5C946297"/>
    <w:lvl w:ilvl="0">
      <w:start w:val="1"/>
      <w:numFmt w:val="decimal"/>
      <w:lvlText w:val="%1、"/>
      <w:lvlJc w:val="left"/>
      <w:pPr>
        <w:ind w:left="0" w:hanging="360"/>
      </w:pPr>
      <w:rPr>
        <w:rFonts w:ascii="宋体" w:hAnsi="宋体" w:hint="default"/>
        <w:spacing w:val="0"/>
        <w:w w:val="100"/>
        <w:sz w:val="24"/>
        <w:szCs w:val="24"/>
      </w:rPr>
    </w:lvl>
    <w:lvl w:ilvl="1">
      <w:start w:val="1"/>
      <w:numFmt w:val="lowerLetter"/>
      <w:lvlText w:val="%2)"/>
      <w:lvlJc w:val="left"/>
      <w:pPr>
        <w:ind w:left="840" w:hanging="420"/>
      </w:pPr>
      <w:rPr>
        <w:rFonts w:ascii="宋体" w:hAnsi="宋体" w:hint="default"/>
        <w:spacing w:val="0"/>
        <w:w w:val="100"/>
        <w:sz w:val="20"/>
      </w:rPr>
    </w:lvl>
    <w:lvl w:ilvl="2">
      <w:start w:val="1"/>
      <w:numFmt w:val="lowerRoman"/>
      <w:lvlText w:val="%3."/>
      <w:lvlJc w:val="right"/>
      <w:pPr>
        <w:ind w:left="1260" w:hanging="420"/>
      </w:pPr>
      <w:rPr>
        <w:rFonts w:ascii="宋体" w:hAnsi="宋体" w:hint="default"/>
        <w:spacing w:val="0"/>
        <w:w w:val="100"/>
        <w:sz w:val="20"/>
      </w:rPr>
    </w:lvl>
    <w:lvl w:ilvl="3">
      <w:start w:val="1"/>
      <w:numFmt w:val="decimal"/>
      <w:lvlText w:val="%4."/>
      <w:lvlJc w:val="left"/>
      <w:pPr>
        <w:ind w:left="1680" w:hanging="420"/>
      </w:pPr>
      <w:rPr>
        <w:rFonts w:ascii="宋体" w:hAnsi="宋体" w:hint="default"/>
        <w:spacing w:val="0"/>
        <w:w w:val="100"/>
        <w:sz w:val="20"/>
      </w:rPr>
    </w:lvl>
    <w:lvl w:ilvl="4">
      <w:start w:val="1"/>
      <w:numFmt w:val="lowerLetter"/>
      <w:lvlText w:val="%5)"/>
      <w:lvlJc w:val="left"/>
      <w:pPr>
        <w:ind w:left="2100" w:hanging="420"/>
      </w:pPr>
      <w:rPr>
        <w:rFonts w:ascii="宋体" w:hAnsi="宋体" w:hint="default"/>
        <w:spacing w:val="0"/>
        <w:w w:val="100"/>
        <w:sz w:val="20"/>
      </w:rPr>
    </w:lvl>
    <w:lvl w:ilvl="5">
      <w:start w:val="1"/>
      <w:numFmt w:val="lowerRoman"/>
      <w:lvlText w:val="%6."/>
      <w:lvlJc w:val="right"/>
      <w:pPr>
        <w:ind w:left="2520" w:hanging="420"/>
      </w:pPr>
      <w:rPr>
        <w:rFonts w:ascii="宋体" w:hAnsi="宋体" w:hint="default"/>
        <w:spacing w:val="0"/>
        <w:w w:val="100"/>
        <w:sz w:val="20"/>
      </w:rPr>
    </w:lvl>
    <w:lvl w:ilvl="6">
      <w:start w:val="1"/>
      <w:numFmt w:val="decimal"/>
      <w:lvlText w:val="%7."/>
      <w:lvlJc w:val="left"/>
      <w:pPr>
        <w:ind w:left="2940" w:hanging="420"/>
      </w:pPr>
      <w:rPr>
        <w:rFonts w:ascii="宋体" w:hAnsi="宋体" w:hint="default"/>
        <w:spacing w:val="0"/>
        <w:w w:val="100"/>
        <w:sz w:val="20"/>
      </w:rPr>
    </w:lvl>
    <w:lvl w:ilvl="7">
      <w:start w:val="1"/>
      <w:numFmt w:val="lowerLetter"/>
      <w:lvlText w:val="%8)"/>
      <w:lvlJc w:val="left"/>
      <w:pPr>
        <w:ind w:left="3360" w:hanging="420"/>
      </w:pPr>
      <w:rPr>
        <w:rFonts w:ascii="宋体" w:hAnsi="宋体" w:hint="default"/>
        <w:spacing w:val="0"/>
        <w:w w:val="100"/>
        <w:sz w:val="20"/>
      </w:rPr>
    </w:lvl>
    <w:lvl w:ilvl="8">
      <w:start w:val="1"/>
      <w:numFmt w:val="lowerRoman"/>
      <w:lvlText w:val="%9."/>
      <w:lvlJc w:val="right"/>
      <w:pPr>
        <w:ind w:left="3780" w:hanging="420"/>
      </w:pPr>
      <w:rPr>
        <w:rFonts w:ascii="宋体" w:hAnsi="宋体" w:hint="default"/>
        <w:spacing w:val="0"/>
        <w:w w:val="100"/>
        <w:sz w:val="20"/>
      </w:rPr>
    </w:lvl>
  </w:abstractNum>
  <w:abstractNum w:abstractNumId="11">
    <w:nsid w:val="5C946299"/>
    <w:multiLevelType w:val="singleLevel"/>
    <w:tmpl w:val="5C946299"/>
    <w:lvl w:ilvl="0">
      <w:start w:val="1"/>
      <w:numFmt w:val="decimal"/>
      <w:suff w:val="nothing"/>
      <w:lvlText w:val="%1、"/>
      <w:lvlJc w:val="left"/>
      <w:pPr>
        <w:ind w:left="0" w:firstLine="0"/>
      </w:pPr>
      <w:rPr>
        <w:rFonts w:ascii="宋体" w:hAnsi="宋体" w:hint="default"/>
        <w:spacing w:val="0"/>
        <w:w w:val="100"/>
        <w:sz w:val="24"/>
        <w:szCs w:val="24"/>
      </w:rPr>
    </w:lvl>
  </w:abstractNum>
  <w:abstractNum w:abstractNumId="12">
    <w:nsid w:val="5C94629A"/>
    <w:multiLevelType w:val="singleLevel"/>
    <w:tmpl w:val="5C94629A"/>
    <w:lvl w:ilvl="0">
      <w:start w:val="1"/>
      <w:numFmt w:val="decimal"/>
      <w:suff w:val="nothing"/>
      <w:lvlText w:val="%1、"/>
      <w:lvlJc w:val="left"/>
      <w:pPr>
        <w:ind w:left="0" w:firstLine="0"/>
      </w:pPr>
      <w:rPr>
        <w:rFonts w:ascii="宋体" w:hAnsi="宋体" w:hint="default"/>
        <w:spacing w:val="0"/>
        <w:w w:val="100"/>
        <w:sz w:val="24"/>
        <w:szCs w:val="24"/>
      </w:rPr>
    </w:lvl>
  </w:abstractNum>
  <w:abstractNum w:abstractNumId="13">
    <w:nsid w:val="5C94629C"/>
    <w:multiLevelType w:val="singleLevel"/>
    <w:tmpl w:val="5C94629C"/>
    <w:lvl w:ilvl="0">
      <w:start w:val="1"/>
      <w:numFmt w:val="decimal"/>
      <w:suff w:val="nothing"/>
      <w:lvlText w:val="%1、"/>
      <w:lvlJc w:val="left"/>
      <w:pPr>
        <w:ind w:left="0" w:firstLine="0"/>
      </w:pPr>
      <w:rPr>
        <w:rFonts w:ascii="宋体" w:hAnsi="宋体" w:hint="default"/>
        <w:spacing w:val="0"/>
        <w:w w:val="100"/>
        <w:sz w:val="24"/>
        <w:szCs w:val="24"/>
      </w:rPr>
    </w:lvl>
  </w:abstractNum>
  <w:abstractNum w:abstractNumId="14">
    <w:nsid w:val="5C9462A4"/>
    <w:multiLevelType w:val="singleLevel"/>
    <w:tmpl w:val="5C9462A4"/>
    <w:lvl w:ilvl="0">
      <w:start w:val="1"/>
      <w:numFmt w:val="decimal"/>
      <w:suff w:val="nothing"/>
      <w:lvlText w:val="%1、"/>
      <w:lvlJc w:val="left"/>
      <w:pPr>
        <w:ind w:left="0" w:firstLine="0"/>
      </w:pPr>
      <w:rPr>
        <w:rFonts w:ascii="宋体" w:hAnsi="宋体" w:hint="default"/>
        <w:spacing w:val="0"/>
        <w:w w:val="100"/>
        <w:sz w:val="24"/>
        <w:szCs w:val="24"/>
      </w:rPr>
    </w:lvl>
  </w:abstractNum>
  <w:abstractNum w:abstractNumId="15">
    <w:nsid w:val="5C9462A5"/>
    <w:multiLevelType w:val="singleLevel"/>
    <w:tmpl w:val="5C9462A5"/>
    <w:lvl w:ilvl="0">
      <w:start w:val="1"/>
      <w:numFmt w:val="decimal"/>
      <w:suff w:val="nothing"/>
      <w:lvlText w:val="%1、"/>
      <w:lvlJc w:val="left"/>
      <w:pPr>
        <w:ind w:left="0" w:firstLine="0"/>
      </w:pPr>
      <w:rPr>
        <w:rFonts w:ascii="宋体" w:hAnsi="宋体" w:hint="default"/>
        <w:spacing w:val="0"/>
        <w:w w:val="100"/>
        <w:sz w:val="24"/>
        <w:szCs w:val="24"/>
      </w:rPr>
    </w:lvl>
  </w:abstractNum>
  <w:abstractNum w:abstractNumId="16">
    <w:nsid w:val="5C9462A6"/>
    <w:multiLevelType w:val="singleLevel"/>
    <w:tmpl w:val="5C9462A6"/>
    <w:lvl w:ilvl="0">
      <w:start w:val="1"/>
      <w:numFmt w:val="decimal"/>
      <w:suff w:val="nothing"/>
      <w:lvlText w:val="%1、"/>
      <w:lvlJc w:val="left"/>
      <w:pPr>
        <w:ind w:left="0" w:firstLine="0"/>
      </w:pPr>
      <w:rPr>
        <w:rFonts w:ascii="宋体" w:hAnsi="宋体" w:hint="default"/>
        <w:spacing w:val="0"/>
        <w:w w:val="100"/>
        <w:sz w:val="24"/>
        <w:szCs w:val="24"/>
      </w:rPr>
    </w:lvl>
  </w:abstractNum>
  <w:abstractNum w:abstractNumId="17">
    <w:nsid w:val="5C9462A8"/>
    <w:multiLevelType w:val="singleLevel"/>
    <w:tmpl w:val="5C9462A8"/>
    <w:lvl w:ilvl="0">
      <w:start w:val="8"/>
      <w:numFmt w:val="koreanDigital2"/>
      <w:suff w:val="nothing"/>
      <w:lvlText w:val="%1、"/>
      <w:lvlJc w:val="left"/>
      <w:pPr>
        <w:ind w:left="0" w:firstLine="0"/>
      </w:pPr>
      <w:rPr>
        <w:rFonts w:ascii="宋体" w:hAnsi="宋体" w:hint="default"/>
        <w:spacing w:val="0"/>
        <w:w w:val="100"/>
        <w:sz w:val="20"/>
      </w:rPr>
    </w:lvl>
  </w:abstractNum>
  <w:abstractNum w:abstractNumId="18">
    <w:nsid w:val="5C9462AB"/>
    <w:multiLevelType w:val="singleLevel"/>
    <w:tmpl w:val="5C9462AB"/>
    <w:lvl w:ilvl="0">
      <w:start w:val="1"/>
      <w:numFmt w:val="decimal"/>
      <w:suff w:val="nothing"/>
      <w:lvlText w:val="%1、"/>
      <w:lvlJc w:val="left"/>
      <w:pPr>
        <w:ind w:left="0" w:firstLine="0"/>
      </w:pPr>
      <w:rPr>
        <w:rFonts w:ascii="宋体" w:hAnsi="宋体" w:hint="default"/>
        <w:spacing w:val="0"/>
        <w:w w:val="100"/>
        <w:sz w:val="24"/>
        <w:szCs w:val="24"/>
      </w:rPr>
    </w:lvl>
  </w:abstractNum>
  <w:abstractNum w:abstractNumId="19">
    <w:nsid w:val="5C9462AC"/>
    <w:multiLevelType w:val="singleLevel"/>
    <w:tmpl w:val="5C9462AC"/>
    <w:lvl w:ilvl="0">
      <w:start w:val="1"/>
      <w:numFmt w:val="decimal"/>
      <w:suff w:val="nothing"/>
      <w:lvlText w:val="%1、"/>
      <w:lvlJc w:val="left"/>
      <w:pPr>
        <w:ind w:left="0" w:firstLine="0"/>
      </w:pPr>
      <w:rPr>
        <w:rFonts w:ascii="宋体" w:hAnsi="宋体" w:hint="default"/>
        <w:spacing w:val="0"/>
        <w:w w:val="100"/>
        <w:sz w:val="24"/>
        <w:szCs w:val="24"/>
      </w:rPr>
    </w:lvl>
  </w:abstractNum>
  <w:abstractNum w:abstractNumId="20">
    <w:nsid w:val="5C9462AD"/>
    <w:multiLevelType w:val="singleLevel"/>
    <w:tmpl w:val="5C9462AD"/>
    <w:lvl w:ilvl="0">
      <w:start w:val="1"/>
      <w:numFmt w:val="decimal"/>
      <w:suff w:val="nothing"/>
      <w:lvlText w:val="%1、"/>
      <w:lvlJc w:val="left"/>
      <w:pPr>
        <w:ind w:left="0" w:firstLine="0"/>
      </w:pPr>
      <w:rPr>
        <w:rFonts w:ascii="宋体" w:hAnsi="宋体" w:hint="default"/>
        <w:spacing w:val="0"/>
        <w:w w:val="100"/>
        <w:sz w:val="24"/>
        <w:szCs w:val="24"/>
      </w:rPr>
    </w:lvl>
  </w:abstractNum>
  <w:abstractNum w:abstractNumId="21">
    <w:nsid w:val="5D6C532C"/>
    <w:multiLevelType w:val="multilevel"/>
    <w:tmpl w:val="5D6C532C"/>
    <w:lvl w:ilvl="0">
      <w:start w:val="1"/>
      <w:numFmt w:val="decimal"/>
      <w:lvlText w:val="%1、"/>
      <w:lvlJc w:val="left"/>
      <w:pPr>
        <w:ind w:left="0" w:hanging="360"/>
      </w:pPr>
      <w:rPr>
        <w:rFonts w:ascii="宋体" w:hAnsi="宋体" w:hint="default"/>
        <w:spacing w:val="0"/>
        <w:w w:val="100"/>
        <w:sz w:val="24"/>
        <w:szCs w:val="24"/>
      </w:rPr>
    </w:lvl>
    <w:lvl w:ilvl="1">
      <w:start w:val="1"/>
      <w:numFmt w:val="lowerLetter"/>
      <w:lvlText w:val="%2)"/>
      <w:lvlJc w:val="left"/>
      <w:pPr>
        <w:ind w:left="840" w:hanging="420"/>
      </w:pPr>
      <w:rPr>
        <w:rFonts w:ascii="宋体" w:hAnsi="宋体" w:hint="default"/>
        <w:spacing w:val="0"/>
        <w:w w:val="100"/>
        <w:sz w:val="20"/>
      </w:rPr>
    </w:lvl>
    <w:lvl w:ilvl="2">
      <w:start w:val="1"/>
      <w:numFmt w:val="lowerRoman"/>
      <w:lvlText w:val="%3."/>
      <w:lvlJc w:val="right"/>
      <w:pPr>
        <w:ind w:left="1260" w:hanging="420"/>
      </w:pPr>
      <w:rPr>
        <w:rFonts w:ascii="宋体" w:hAnsi="宋体" w:hint="default"/>
        <w:spacing w:val="0"/>
        <w:w w:val="100"/>
        <w:sz w:val="20"/>
      </w:rPr>
    </w:lvl>
    <w:lvl w:ilvl="3">
      <w:start w:val="1"/>
      <w:numFmt w:val="decimal"/>
      <w:lvlText w:val="%4."/>
      <w:lvlJc w:val="left"/>
      <w:pPr>
        <w:ind w:left="1680" w:hanging="420"/>
      </w:pPr>
      <w:rPr>
        <w:rFonts w:ascii="宋体" w:hAnsi="宋体" w:hint="default"/>
        <w:spacing w:val="0"/>
        <w:w w:val="100"/>
        <w:sz w:val="20"/>
      </w:rPr>
    </w:lvl>
    <w:lvl w:ilvl="4">
      <w:start w:val="1"/>
      <w:numFmt w:val="lowerLetter"/>
      <w:lvlText w:val="%5)"/>
      <w:lvlJc w:val="left"/>
      <w:pPr>
        <w:ind w:left="2100" w:hanging="420"/>
      </w:pPr>
      <w:rPr>
        <w:rFonts w:ascii="宋体" w:hAnsi="宋体" w:hint="default"/>
        <w:spacing w:val="0"/>
        <w:w w:val="100"/>
        <w:sz w:val="20"/>
      </w:rPr>
    </w:lvl>
    <w:lvl w:ilvl="5">
      <w:start w:val="1"/>
      <w:numFmt w:val="lowerRoman"/>
      <w:lvlText w:val="%6."/>
      <w:lvlJc w:val="right"/>
      <w:pPr>
        <w:ind w:left="2520" w:hanging="420"/>
      </w:pPr>
      <w:rPr>
        <w:rFonts w:ascii="宋体" w:hAnsi="宋体" w:hint="default"/>
        <w:spacing w:val="0"/>
        <w:w w:val="100"/>
        <w:sz w:val="20"/>
      </w:rPr>
    </w:lvl>
    <w:lvl w:ilvl="6">
      <w:start w:val="1"/>
      <w:numFmt w:val="decimal"/>
      <w:lvlText w:val="%7."/>
      <w:lvlJc w:val="left"/>
      <w:pPr>
        <w:ind w:left="2940" w:hanging="420"/>
      </w:pPr>
      <w:rPr>
        <w:rFonts w:ascii="宋体" w:hAnsi="宋体" w:hint="default"/>
        <w:spacing w:val="0"/>
        <w:w w:val="100"/>
        <w:sz w:val="20"/>
      </w:rPr>
    </w:lvl>
    <w:lvl w:ilvl="7">
      <w:start w:val="1"/>
      <w:numFmt w:val="lowerLetter"/>
      <w:lvlText w:val="%8)"/>
      <w:lvlJc w:val="left"/>
      <w:pPr>
        <w:ind w:left="3360" w:hanging="420"/>
      </w:pPr>
      <w:rPr>
        <w:rFonts w:ascii="宋体" w:hAnsi="宋体" w:hint="default"/>
        <w:spacing w:val="0"/>
        <w:w w:val="100"/>
        <w:sz w:val="20"/>
      </w:rPr>
    </w:lvl>
    <w:lvl w:ilvl="8">
      <w:start w:val="1"/>
      <w:numFmt w:val="lowerRoman"/>
      <w:lvlText w:val="%9."/>
      <w:lvlJc w:val="right"/>
      <w:pPr>
        <w:ind w:left="3780" w:hanging="420"/>
      </w:pPr>
      <w:rPr>
        <w:rFonts w:ascii="宋体" w:hAnsi="宋体" w:hint="default"/>
        <w:spacing w:val="0"/>
        <w:w w:val="100"/>
        <w:sz w:val="20"/>
      </w:rPr>
    </w:lvl>
  </w:abstractNum>
  <w:abstractNum w:abstractNumId="22">
    <w:nsid w:val="79660ABB"/>
    <w:multiLevelType w:val="singleLevel"/>
    <w:tmpl w:val="79660ABB"/>
    <w:lvl w:ilvl="0">
      <w:start w:val="1"/>
      <w:numFmt w:val="decimal"/>
      <w:suff w:val="nothing"/>
      <w:lvlText w:val="%1、"/>
      <w:lvlJc w:val="left"/>
      <w:pPr>
        <w:ind w:left="0" w:firstLine="0"/>
      </w:pPr>
      <w:rPr>
        <w:rFonts w:ascii="宋体" w:hAnsi="宋体" w:hint="default"/>
        <w:spacing w:val="0"/>
        <w:w w:val="100"/>
        <w:sz w:val="24"/>
        <w:szCs w:val="24"/>
      </w:rPr>
    </w:lvl>
  </w:abstractNum>
  <w:abstractNum w:abstractNumId="23">
    <w:nsid w:val="7BE679E9"/>
    <w:multiLevelType w:val="multilevel"/>
    <w:tmpl w:val="7BE679E9"/>
    <w:lvl w:ilvl="0">
      <w:start w:val="1"/>
      <w:numFmt w:val="decimal"/>
      <w:lvlText w:val="%1、"/>
      <w:lvlJc w:val="left"/>
      <w:pPr>
        <w:ind w:left="0" w:hanging="360"/>
      </w:pPr>
      <w:rPr>
        <w:rFonts w:ascii="宋体" w:hAnsi="宋体" w:hint="default"/>
        <w:spacing w:val="0"/>
        <w:w w:val="100"/>
        <w:sz w:val="24"/>
        <w:szCs w:val="24"/>
      </w:rPr>
    </w:lvl>
    <w:lvl w:ilvl="1">
      <w:start w:val="1"/>
      <w:numFmt w:val="lowerLetter"/>
      <w:lvlText w:val="%2)"/>
      <w:lvlJc w:val="left"/>
      <w:pPr>
        <w:ind w:left="840" w:hanging="420"/>
      </w:pPr>
      <w:rPr>
        <w:rFonts w:ascii="宋体" w:hAnsi="宋体" w:hint="default"/>
        <w:spacing w:val="0"/>
        <w:w w:val="100"/>
        <w:sz w:val="20"/>
      </w:rPr>
    </w:lvl>
    <w:lvl w:ilvl="2">
      <w:start w:val="1"/>
      <w:numFmt w:val="lowerRoman"/>
      <w:lvlText w:val="%3."/>
      <w:lvlJc w:val="right"/>
      <w:pPr>
        <w:ind w:left="1260" w:hanging="420"/>
      </w:pPr>
      <w:rPr>
        <w:rFonts w:ascii="宋体" w:hAnsi="宋体" w:hint="default"/>
        <w:spacing w:val="0"/>
        <w:w w:val="100"/>
        <w:sz w:val="20"/>
      </w:rPr>
    </w:lvl>
    <w:lvl w:ilvl="3">
      <w:start w:val="1"/>
      <w:numFmt w:val="decimal"/>
      <w:lvlText w:val="%4."/>
      <w:lvlJc w:val="left"/>
      <w:pPr>
        <w:ind w:left="1680" w:hanging="420"/>
      </w:pPr>
      <w:rPr>
        <w:rFonts w:ascii="宋体" w:hAnsi="宋体" w:hint="default"/>
        <w:spacing w:val="0"/>
        <w:w w:val="100"/>
        <w:sz w:val="20"/>
      </w:rPr>
    </w:lvl>
    <w:lvl w:ilvl="4">
      <w:start w:val="1"/>
      <w:numFmt w:val="lowerLetter"/>
      <w:lvlText w:val="%5)"/>
      <w:lvlJc w:val="left"/>
      <w:pPr>
        <w:ind w:left="2100" w:hanging="420"/>
      </w:pPr>
      <w:rPr>
        <w:rFonts w:ascii="宋体" w:hAnsi="宋体" w:hint="default"/>
        <w:spacing w:val="0"/>
        <w:w w:val="100"/>
        <w:sz w:val="20"/>
      </w:rPr>
    </w:lvl>
    <w:lvl w:ilvl="5">
      <w:start w:val="1"/>
      <w:numFmt w:val="lowerRoman"/>
      <w:lvlText w:val="%6."/>
      <w:lvlJc w:val="right"/>
      <w:pPr>
        <w:ind w:left="2520" w:hanging="420"/>
      </w:pPr>
      <w:rPr>
        <w:rFonts w:ascii="宋体" w:hAnsi="宋体" w:hint="default"/>
        <w:spacing w:val="0"/>
        <w:w w:val="100"/>
        <w:sz w:val="20"/>
      </w:rPr>
    </w:lvl>
    <w:lvl w:ilvl="6">
      <w:start w:val="1"/>
      <w:numFmt w:val="decimal"/>
      <w:lvlText w:val="%7."/>
      <w:lvlJc w:val="left"/>
      <w:pPr>
        <w:ind w:left="2940" w:hanging="420"/>
      </w:pPr>
      <w:rPr>
        <w:rFonts w:ascii="宋体" w:hAnsi="宋体" w:hint="default"/>
        <w:spacing w:val="0"/>
        <w:w w:val="100"/>
        <w:sz w:val="20"/>
      </w:rPr>
    </w:lvl>
    <w:lvl w:ilvl="7">
      <w:start w:val="1"/>
      <w:numFmt w:val="lowerLetter"/>
      <w:lvlText w:val="%8)"/>
      <w:lvlJc w:val="left"/>
      <w:pPr>
        <w:ind w:left="3360" w:hanging="420"/>
      </w:pPr>
      <w:rPr>
        <w:rFonts w:ascii="宋体" w:hAnsi="宋体" w:hint="default"/>
        <w:spacing w:val="0"/>
        <w:w w:val="100"/>
        <w:sz w:val="20"/>
      </w:rPr>
    </w:lvl>
    <w:lvl w:ilvl="8">
      <w:start w:val="1"/>
      <w:numFmt w:val="lowerRoman"/>
      <w:lvlText w:val="%9."/>
      <w:lvlJc w:val="right"/>
      <w:pPr>
        <w:ind w:left="3780" w:hanging="420"/>
      </w:pPr>
      <w:rPr>
        <w:rFonts w:ascii="宋体" w:hAnsi="宋体" w:hint="default"/>
        <w:spacing w:val="0"/>
        <w:w w:val="100"/>
        <w:sz w:val="20"/>
      </w:rPr>
    </w:lvl>
  </w:abstractNum>
  <w:num w:numId="1">
    <w:abstractNumId w:val="0"/>
  </w:num>
  <w:num w:numId="2">
    <w:abstractNumId w:val="8"/>
  </w:num>
  <w:num w:numId="3">
    <w:abstractNumId w:val="9"/>
  </w:num>
  <w:num w:numId="4">
    <w:abstractNumId w:val="10"/>
  </w:num>
  <w:num w:numId="5">
    <w:abstractNumId w:val="23"/>
  </w:num>
  <w:num w:numId="6">
    <w:abstractNumId w:val="11"/>
  </w:num>
  <w:num w:numId="7">
    <w:abstractNumId w:val="12"/>
  </w:num>
  <w:num w:numId="8">
    <w:abstractNumId w:val="22"/>
  </w:num>
  <w:num w:numId="9">
    <w:abstractNumId w:val="13"/>
  </w:num>
  <w:num w:numId="10">
    <w:abstractNumId w:val="4"/>
  </w:num>
  <w:num w:numId="11">
    <w:abstractNumId w:val="5"/>
  </w:num>
  <w:num w:numId="12">
    <w:abstractNumId w:val="3"/>
  </w:num>
  <w:num w:numId="13">
    <w:abstractNumId w:val="21"/>
  </w:num>
  <w:num w:numId="14">
    <w:abstractNumId w:val="14"/>
  </w:num>
  <w:num w:numId="15">
    <w:abstractNumId w:val="15"/>
  </w:num>
  <w:num w:numId="16">
    <w:abstractNumId w:val="16"/>
  </w:num>
  <w:num w:numId="17">
    <w:abstractNumId w:val="17"/>
  </w:num>
  <w:num w:numId="18">
    <w:abstractNumId w:val="6"/>
  </w:num>
  <w:num w:numId="19">
    <w:abstractNumId w:val="1"/>
  </w:num>
  <w:num w:numId="20">
    <w:abstractNumId w:val="7"/>
  </w:num>
  <w:num w:numId="21">
    <w:abstractNumId w:val="2"/>
  </w:num>
  <w:num w:numId="22">
    <w:abstractNumId w:val="18"/>
  </w:num>
  <w:num w:numId="23">
    <w:abstractNumId w:val="19"/>
  </w:num>
  <w:num w:numId="24">
    <w:abstractNumId w:val="2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远方">
    <w15:presenceInfo w15:providerId="WPS Office" w15:userId="2024458886"/>
  </w15:person>
  <w15:person w15:author="珩姐姐">
    <w15:presenceInfo w15:providerId="WPS Office" w15:userId="2551853946"/>
  </w15:person>
  <w15:person w15:author="李伟英">
    <w15:presenceInfo w15:providerId="None" w15:userId="李伟英"/>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wOTQzMDAxOTc3OWM1MmJmZjhkYWVhZjViMWI5YWQifQ=="/>
  </w:docVars>
  <w:rsids>
    <w:rsidRoot w:val="40145DE7"/>
    <w:rsid w:val="00104C3C"/>
    <w:rsid w:val="004C1636"/>
    <w:rsid w:val="0052301F"/>
    <w:rsid w:val="0093241E"/>
    <w:rsid w:val="00BB1491"/>
    <w:rsid w:val="00CD0CAB"/>
    <w:rsid w:val="00EA43A9"/>
    <w:rsid w:val="00ED0890"/>
    <w:rsid w:val="00FE1B2A"/>
    <w:rsid w:val="026934C7"/>
    <w:rsid w:val="07AD6D60"/>
    <w:rsid w:val="0DED7C56"/>
    <w:rsid w:val="13F016DF"/>
    <w:rsid w:val="13F93E28"/>
    <w:rsid w:val="16AC7205"/>
    <w:rsid w:val="170F26A3"/>
    <w:rsid w:val="173D208B"/>
    <w:rsid w:val="1B571A67"/>
    <w:rsid w:val="1B641BBC"/>
    <w:rsid w:val="1D377750"/>
    <w:rsid w:val="2116475E"/>
    <w:rsid w:val="26410EFA"/>
    <w:rsid w:val="26DC2590"/>
    <w:rsid w:val="29BC7DC0"/>
    <w:rsid w:val="2BC85F58"/>
    <w:rsid w:val="2D0750A1"/>
    <w:rsid w:val="30E20F13"/>
    <w:rsid w:val="32831E04"/>
    <w:rsid w:val="33B71BBB"/>
    <w:rsid w:val="34D234D1"/>
    <w:rsid w:val="37B86F4D"/>
    <w:rsid w:val="3EA956B6"/>
    <w:rsid w:val="3F6B3D19"/>
    <w:rsid w:val="40145DE7"/>
    <w:rsid w:val="422023E1"/>
    <w:rsid w:val="433C1C84"/>
    <w:rsid w:val="472B228E"/>
    <w:rsid w:val="493D02A6"/>
    <w:rsid w:val="5910262C"/>
    <w:rsid w:val="5EBE0C41"/>
    <w:rsid w:val="642673A9"/>
    <w:rsid w:val="66E015D3"/>
    <w:rsid w:val="705F2EF2"/>
    <w:rsid w:val="753F2E17"/>
    <w:rsid w:val="75FA1BB3"/>
    <w:rsid w:val="78352E6B"/>
    <w:rsid w:val="7D7920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等线" w:eastAsia="等线" w:hAnsi="等线" w:cs="等线"/>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8"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pPr>
      <w:widowControl w:val="0"/>
      <w:jc w:val="both"/>
    </w:pPr>
    <w:rPr>
      <w:rFonts w:ascii="Calibri" w:eastAsia="宋体" w:hAnsi="Calibri" w:cs="Times New Roman"/>
      <w:kern w:val="2"/>
      <w:sz w:val="21"/>
      <w:szCs w:val="24"/>
    </w:rPr>
  </w:style>
  <w:style w:type="paragraph" w:styleId="1">
    <w:name w:val="heading 1"/>
    <w:basedOn w:val="a"/>
    <w:next w:val="a"/>
    <w:link w:val="1Char"/>
    <w:autoRedefine/>
    <w:qFormat/>
    <w:pPr>
      <w:keepNext/>
      <w:keepLines/>
      <w:widowControl/>
      <w:spacing w:line="256" w:lineRule="auto"/>
      <w:ind w:left="125" w:hanging="10"/>
      <w:jc w:val="left"/>
      <w:outlineLvl w:val="0"/>
    </w:pPr>
    <w:rPr>
      <w:rFonts w:ascii="微软雅黑" w:eastAsia="微软雅黑" w:hAnsi="微软雅黑" w:hint="eastAsia"/>
      <w:color w:val="000000"/>
      <w:sz w:val="30"/>
      <w:szCs w:val="22"/>
    </w:rPr>
  </w:style>
  <w:style w:type="paragraph" w:styleId="4">
    <w:name w:val="heading 4"/>
    <w:basedOn w:val="a"/>
    <w:next w:val="a"/>
    <w:autoRedefine/>
    <w:qFormat/>
    <w:pPr>
      <w:keepNext/>
      <w:keepLines/>
      <w:spacing w:beforeLines="50" w:before="50" w:afterLines="50" w:after="50"/>
      <w:outlineLvl w:val="3"/>
    </w:pPr>
    <w:rPr>
      <w:rFonts w:ascii="Times New Roman" w:hAnsi="Times New Roman"/>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
    <w:name w:val="index 8"/>
    <w:basedOn w:val="a"/>
    <w:next w:val="a"/>
    <w:autoRedefine/>
    <w:qFormat/>
    <w:pPr>
      <w:ind w:leftChars="1400" w:left="1400"/>
    </w:pPr>
  </w:style>
  <w:style w:type="paragraph" w:styleId="a3">
    <w:name w:val="Body Text"/>
    <w:basedOn w:val="a"/>
    <w:autoRedefine/>
    <w:qFormat/>
    <w:rPr>
      <w:sz w:val="84"/>
      <w:szCs w:val="20"/>
    </w:rPr>
  </w:style>
  <w:style w:type="paragraph" w:styleId="a4">
    <w:name w:val="Plain Text"/>
    <w:basedOn w:val="a"/>
    <w:next w:val="8"/>
    <w:autoRedefine/>
    <w:qFormat/>
    <w:rPr>
      <w:rFonts w:ascii="宋体" w:hAnsi="Courier New"/>
    </w:rPr>
  </w:style>
  <w:style w:type="paragraph" w:styleId="a5">
    <w:name w:val="footer"/>
    <w:basedOn w:val="a"/>
    <w:link w:val="Char"/>
    <w:autoRedefine/>
    <w:qFormat/>
    <w:pPr>
      <w:tabs>
        <w:tab w:val="center" w:pos="4153"/>
        <w:tab w:val="right" w:pos="8306"/>
      </w:tabs>
      <w:snapToGrid w:val="0"/>
      <w:jc w:val="left"/>
    </w:pPr>
    <w:rPr>
      <w:sz w:val="18"/>
      <w:szCs w:val="18"/>
    </w:rPr>
  </w:style>
  <w:style w:type="paragraph" w:styleId="a6">
    <w:name w:val="header"/>
    <w:basedOn w:val="a"/>
    <w:link w:val="Char0"/>
    <w:autoRedefine/>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autoRedefine/>
    <w:qFormat/>
    <w:pPr>
      <w:spacing w:beforeAutospacing="1" w:afterAutospacing="1"/>
      <w:jc w:val="left"/>
    </w:pPr>
    <w:rPr>
      <w:kern w:val="0"/>
      <w:sz w:val="24"/>
    </w:rPr>
  </w:style>
  <w:style w:type="paragraph" w:customStyle="1" w:styleId="Default">
    <w:name w:val="Default"/>
    <w:autoRedefine/>
    <w:qFormat/>
    <w:pPr>
      <w:widowControl w:val="0"/>
      <w:autoSpaceDE w:val="0"/>
      <w:autoSpaceDN w:val="0"/>
      <w:adjustRightInd w:val="0"/>
    </w:pPr>
    <w:rPr>
      <w:rFonts w:ascii="微软雅黑" w:eastAsia="微软雅黑" w:hAnsi="Times New Roman" w:cs="微软雅黑"/>
      <w:color w:val="000000"/>
      <w:sz w:val="24"/>
      <w:szCs w:val="24"/>
    </w:rPr>
  </w:style>
  <w:style w:type="paragraph" w:customStyle="1" w:styleId="UserStyle0">
    <w:name w:val="UserStyle_0"/>
    <w:basedOn w:val="a"/>
    <w:autoRedefine/>
    <w:qFormat/>
    <w:pPr>
      <w:spacing w:before="15"/>
      <w:ind w:left="120"/>
    </w:pPr>
    <w:rPr>
      <w:rFonts w:ascii="Arial Unicode MS" w:eastAsia="Arial Unicode MS" w:hAnsi="Arial Unicode MS"/>
      <w:sz w:val="32"/>
      <w:szCs w:val="32"/>
    </w:rPr>
  </w:style>
  <w:style w:type="paragraph" w:customStyle="1" w:styleId="a8">
    <w:name w:val="二级标题"/>
    <w:basedOn w:val="a"/>
    <w:autoRedefine/>
    <w:qFormat/>
    <w:pPr>
      <w:tabs>
        <w:tab w:val="left" w:pos="8374"/>
      </w:tabs>
      <w:spacing w:line="560" w:lineRule="exact"/>
      <w:ind w:firstLineChars="200" w:firstLine="634"/>
      <w:outlineLvl w:val="1"/>
    </w:pPr>
    <w:rPr>
      <w:rFonts w:ascii="楷体_GB2312" w:eastAsia="楷体_GB2312" w:cs="楷体_GB2312"/>
      <w:b/>
      <w:bCs/>
      <w:sz w:val="32"/>
      <w:szCs w:val="32"/>
    </w:rPr>
  </w:style>
  <w:style w:type="character" w:customStyle="1" w:styleId="Char0">
    <w:name w:val="页眉 Char"/>
    <w:basedOn w:val="a0"/>
    <w:link w:val="a6"/>
    <w:autoRedefine/>
    <w:qFormat/>
    <w:rPr>
      <w:rFonts w:ascii="Calibri" w:eastAsia="宋体" w:hAnsi="Calibri" w:cs="Times New Roman"/>
      <w:kern w:val="2"/>
      <w:sz w:val="18"/>
      <w:szCs w:val="18"/>
    </w:rPr>
  </w:style>
  <w:style w:type="character" w:customStyle="1" w:styleId="Char">
    <w:name w:val="页脚 Char"/>
    <w:basedOn w:val="a0"/>
    <w:link w:val="a5"/>
    <w:autoRedefine/>
    <w:qFormat/>
    <w:rPr>
      <w:rFonts w:ascii="Calibri" w:eastAsia="宋体" w:hAnsi="Calibri" w:cs="Times New Roman"/>
      <w:kern w:val="2"/>
      <w:sz w:val="18"/>
      <w:szCs w:val="18"/>
    </w:rPr>
  </w:style>
  <w:style w:type="character" w:customStyle="1" w:styleId="1Char">
    <w:name w:val="标题 1 Char"/>
    <w:basedOn w:val="a0"/>
    <w:link w:val="1"/>
    <w:autoRedefine/>
    <w:qFormat/>
    <w:rPr>
      <w:rFonts w:ascii="微软雅黑" w:eastAsia="微软雅黑" w:hAnsi="微软雅黑" w:cs="微软雅黑" w:hint="eastAsia"/>
      <w:color w:val="000000"/>
      <w:sz w:val="30"/>
    </w:rPr>
  </w:style>
  <w:style w:type="paragraph" w:styleId="a9">
    <w:name w:val="Balloon Text"/>
    <w:basedOn w:val="a"/>
    <w:link w:val="Char1"/>
    <w:rsid w:val="0052301F"/>
    <w:rPr>
      <w:sz w:val="18"/>
      <w:szCs w:val="18"/>
    </w:rPr>
  </w:style>
  <w:style w:type="character" w:customStyle="1" w:styleId="Char1">
    <w:name w:val="批注框文本 Char"/>
    <w:basedOn w:val="a0"/>
    <w:link w:val="a9"/>
    <w:rsid w:val="0052301F"/>
    <w:rPr>
      <w:rFonts w:ascii="Calibri" w:eastAsia="宋体" w:hAnsi="Calibri"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等线" w:eastAsia="等线" w:hAnsi="等线" w:cs="等线"/>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8"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pPr>
      <w:widowControl w:val="0"/>
      <w:jc w:val="both"/>
    </w:pPr>
    <w:rPr>
      <w:rFonts w:ascii="Calibri" w:eastAsia="宋体" w:hAnsi="Calibri" w:cs="Times New Roman"/>
      <w:kern w:val="2"/>
      <w:sz w:val="21"/>
      <w:szCs w:val="24"/>
    </w:rPr>
  </w:style>
  <w:style w:type="paragraph" w:styleId="1">
    <w:name w:val="heading 1"/>
    <w:basedOn w:val="a"/>
    <w:next w:val="a"/>
    <w:link w:val="1Char"/>
    <w:autoRedefine/>
    <w:qFormat/>
    <w:pPr>
      <w:keepNext/>
      <w:keepLines/>
      <w:widowControl/>
      <w:spacing w:line="256" w:lineRule="auto"/>
      <w:ind w:left="125" w:hanging="10"/>
      <w:jc w:val="left"/>
      <w:outlineLvl w:val="0"/>
    </w:pPr>
    <w:rPr>
      <w:rFonts w:ascii="微软雅黑" w:eastAsia="微软雅黑" w:hAnsi="微软雅黑" w:hint="eastAsia"/>
      <w:color w:val="000000"/>
      <w:sz w:val="30"/>
      <w:szCs w:val="22"/>
    </w:rPr>
  </w:style>
  <w:style w:type="paragraph" w:styleId="4">
    <w:name w:val="heading 4"/>
    <w:basedOn w:val="a"/>
    <w:next w:val="a"/>
    <w:autoRedefine/>
    <w:qFormat/>
    <w:pPr>
      <w:keepNext/>
      <w:keepLines/>
      <w:spacing w:beforeLines="50" w:before="50" w:afterLines="50" w:after="50"/>
      <w:outlineLvl w:val="3"/>
    </w:pPr>
    <w:rPr>
      <w:rFonts w:ascii="Times New Roman" w:hAnsi="Times New Roman"/>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
    <w:name w:val="index 8"/>
    <w:basedOn w:val="a"/>
    <w:next w:val="a"/>
    <w:autoRedefine/>
    <w:qFormat/>
    <w:pPr>
      <w:ind w:leftChars="1400" w:left="1400"/>
    </w:pPr>
  </w:style>
  <w:style w:type="paragraph" w:styleId="a3">
    <w:name w:val="Body Text"/>
    <w:basedOn w:val="a"/>
    <w:autoRedefine/>
    <w:qFormat/>
    <w:rPr>
      <w:sz w:val="84"/>
      <w:szCs w:val="20"/>
    </w:rPr>
  </w:style>
  <w:style w:type="paragraph" w:styleId="a4">
    <w:name w:val="Plain Text"/>
    <w:basedOn w:val="a"/>
    <w:next w:val="8"/>
    <w:autoRedefine/>
    <w:qFormat/>
    <w:rPr>
      <w:rFonts w:ascii="宋体" w:hAnsi="Courier New"/>
    </w:rPr>
  </w:style>
  <w:style w:type="paragraph" w:styleId="a5">
    <w:name w:val="footer"/>
    <w:basedOn w:val="a"/>
    <w:link w:val="Char"/>
    <w:autoRedefine/>
    <w:qFormat/>
    <w:pPr>
      <w:tabs>
        <w:tab w:val="center" w:pos="4153"/>
        <w:tab w:val="right" w:pos="8306"/>
      </w:tabs>
      <w:snapToGrid w:val="0"/>
      <w:jc w:val="left"/>
    </w:pPr>
    <w:rPr>
      <w:sz w:val="18"/>
      <w:szCs w:val="18"/>
    </w:rPr>
  </w:style>
  <w:style w:type="paragraph" w:styleId="a6">
    <w:name w:val="header"/>
    <w:basedOn w:val="a"/>
    <w:link w:val="Char0"/>
    <w:autoRedefine/>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autoRedefine/>
    <w:qFormat/>
    <w:pPr>
      <w:spacing w:beforeAutospacing="1" w:afterAutospacing="1"/>
      <w:jc w:val="left"/>
    </w:pPr>
    <w:rPr>
      <w:kern w:val="0"/>
      <w:sz w:val="24"/>
    </w:rPr>
  </w:style>
  <w:style w:type="paragraph" w:customStyle="1" w:styleId="Default">
    <w:name w:val="Default"/>
    <w:autoRedefine/>
    <w:qFormat/>
    <w:pPr>
      <w:widowControl w:val="0"/>
      <w:autoSpaceDE w:val="0"/>
      <w:autoSpaceDN w:val="0"/>
      <w:adjustRightInd w:val="0"/>
    </w:pPr>
    <w:rPr>
      <w:rFonts w:ascii="微软雅黑" w:eastAsia="微软雅黑" w:hAnsi="Times New Roman" w:cs="微软雅黑"/>
      <w:color w:val="000000"/>
      <w:sz w:val="24"/>
      <w:szCs w:val="24"/>
    </w:rPr>
  </w:style>
  <w:style w:type="paragraph" w:customStyle="1" w:styleId="UserStyle0">
    <w:name w:val="UserStyle_0"/>
    <w:basedOn w:val="a"/>
    <w:autoRedefine/>
    <w:qFormat/>
    <w:pPr>
      <w:spacing w:before="15"/>
      <w:ind w:left="120"/>
    </w:pPr>
    <w:rPr>
      <w:rFonts w:ascii="Arial Unicode MS" w:eastAsia="Arial Unicode MS" w:hAnsi="Arial Unicode MS"/>
      <w:sz w:val="32"/>
      <w:szCs w:val="32"/>
    </w:rPr>
  </w:style>
  <w:style w:type="paragraph" w:customStyle="1" w:styleId="a8">
    <w:name w:val="二级标题"/>
    <w:basedOn w:val="a"/>
    <w:autoRedefine/>
    <w:qFormat/>
    <w:pPr>
      <w:tabs>
        <w:tab w:val="left" w:pos="8374"/>
      </w:tabs>
      <w:spacing w:line="560" w:lineRule="exact"/>
      <w:ind w:firstLineChars="200" w:firstLine="634"/>
      <w:outlineLvl w:val="1"/>
    </w:pPr>
    <w:rPr>
      <w:rFonts w:ascii="楷体_GB2312" w:eastAsia="楷体_GB2312" w:cs="楷体_GB2312"/>
      <w:b/>
      <w:bCs/>
      <w:sz w:val="32"/>
      <w:szCs w:val="32"/>
    </w:rPr>
  </w:style>
  <w:style w:type="character" w:customStyle="1" w:styleId="Char0">
    <w:name w:val="页眉 Char"/>
    <w:basedOn w:val="a0"/>
    <w:link w:val="a6"/>
    <w:autoRedefine/>
    <w:qFormat/>
    <w:rPr>
      <w:rFonts w:ascii="Calibri" w:eastAsia="宋体" w:hAnsi="Calibri" w:cs="Times New Roman"/>
      <w:kern w:val="2"/>
      <w:sz w:val="18"/>
      <w:szCs w:val="18"/>
    </w:rPr>
  </w:style>
  <w:style w:type="character" w:customStyle="1" w:styleId="Char">
    <w:name w:val="页脚 Char"/>
    <w:basedOn w:val="a0"/>
    <w:link w:val="a5"/>
    <w:autoRedefine/>
    <w:qFormat/>
    <w:rPr>
      <w:rFonts w:ascii="Calibri" w:eastAsia="宋体" w:hAnsi="Calibri" w:cs="Times New Roman"/>
      <w:kern w:val="2"/>
      <w:sz w:val="18"/>
      <w:szCs w:val="18"/>
    </w:rPr>
  </w:style>
  <w:style w:type="character" w:customStyle="1" w:styleId="1Char">
    <w:name w:val="标题 1 Char"/>
    <w:basedOn w:val="a0"/>
    <w:link w:val="1"/>
    <w:autoRedefine/>
    <w:qFormat/>
    <w:rPr>
      <w:rFonts w:ascii="微软雅黑" w:eastAsia="微软雅黑" w:hAnsi="微软雅黑" w:cs="微软雅黑" w:hint="eastAsia"/>
      <w:color w:val="000000"/>
      <w:sz w:val="30"/>
    </w:rPr>
  </w:style>
  <w:style w:type="paragraph" w:styleId="a9">
    <w:name w:val="Balloon Text"/>
    <w:basedOn w:val="a"/>
    <w:link w:val="Char1"/>
    <w:rsid w:val="0052301F"/>
    <w:rPr>
      <w:sz w:val="18"/>
      <w:szCs w:val="18"/>
    </w:rPr>
  </w:style>
  <w:style w:type="character" w:customStyle="1" w:styleId="Char1">
    <w:name w:val="批注框文本 Char"/>
    <w:basedOn w:val="a0"/>
    <w:link w:val="a9"/>
    <w:rsid w:val="0052301F"/>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1298EAA-705D-4491-A291-91CEB99C5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1417</Words>
  <Characters>8081</Characters>
  <Application>Microsoft Office Word</Application>
  <DocSecurity>0</DocSecurity>
  <Lines>67</Lines>
  <Paragraphs>18</Paragraphs>
  <ScaleCrop>false</ScaleCrop>
  <Company>P R C</Company>
  <LinksUpToDate>false</LinksUpToDate>
  <CharactersWithSpaces>9480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钟育华</dc:creator>
  <cp:lastModifiedBy>Windows User</cp:lastModifiedBy>
  <cp:revision>4</cp:revision>
  <cp:lastPrinted>2024-04-17T02:55:00Z</cp:lastPrinted>
  <dcterms:created xsi:type="dcterms:W3CDTF">2023-11-06T08:04:00Z</dcterms:created>
  <dcterms:modified xsi:type="dcterms:W3CDTF">2024-04-18T01:26:00Z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7FCC6D23B6A04F3AABD9F1BA1D43955D_13</vt:lpwstr>
  </property>
</Properties>
</file>